
<file path=[Content_Types].xml><?xml version="1.0" encoding="utf-8"?>
<Types xmlns="http://schemas.openxmlformats.org/package/2006/content-types">
  <Default ContentType="image/x-emf" Extension="emf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footer+xml" PartName="/word/footer2.xml"/>
  <Override ContentType="application/vnd.openxmlformats-officedocument.wordprocessingml.header+xml" PartName="/word/head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6000000">
      <w:pPr>
        <w:widowControl w:val="0"/>
        <w:ind/>
        <w:jc w:val="center"/>
        <w:rPr>
          <w:b w:val="1"/>
          <w:sz w:val="28"/>
        </w:rPr>
      </w:pPr>
      <w:r>
        <w:rPr>
          <w:sz w:val="28"/>
        </w:rPr>
        <w:drawing>
          <wp:inline>
            <wp:extent cx="585470" cy="717550"/>
            <wp:effectExtent b="0" l="0" r="0" t="0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3"/>
                    <a:srcRect b="0" l="0" r="0" t="0"/>
                    <a:stretch/>
                  </pic:blipFill>
                  <pic:spPr>
                    <a:xfrm flipH="false" flipV="false" rot="0">
                      <a:ext cx="585470" cy="71755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7000000">
      <w:pPr>
        <w:widowControl w:val="0"/>
        <w:ind/>
        <w:jc w:val="center"/>
        <w:rPr>
          <w:b w:val="1"/>
          <w:sz w:val="28"/>
        </w:rPr>
      </w:pPr>
    </w:p>
    <w:p w14:paraId="08000000">
      <w:pPr>
        <w:widowControl w:val="0"/>
        <w:ind/>
        <w:jc w:val="center"/>
        <w:rPr>
          <w:b w:val="1"/>
          <w:sz w:val="28"/>
        </w:rPr>
      </w:pPr>
      <w:r>
        <w:rPr>
          <w:b w:val="1"/>
          <w:sz w:val="28"/>
        </w:rPr>
        <w:t>Закон</w:t>
      </w:r>
    </w:p>
    <w:p w14:paraId="09000000">
      <w:pPr>
        <w:widowControl w:val="0"/>
        <w:ind/>
        <w:jc w:val="center"/>
        <w:rPr>
          <w:b w:val="1"/>
          <w:sz w:val="28"/>
        </w:rPr>
      </w:pPr>
      <w:r>
        <w:rPr>
          <w:b w:val="1"/>
          <w:sz w:val="28"/>
        </w:rPr>
        <w:t>Камчатского края</w:t>
      </w:r>
    </w:p>
    <w:p w14:paraId="0A000000">
      <w:pPr>
        <w:widowControl w:val="0"/>
        <w:ind/>
        <w:jc w:val="center"/>
        <w:rPr>
          <w:b w:val="1"/>
          <w:sz w:val="28"/>
        </w:rPr>
      </w:pPr>
    </w:p>
    <w:p w14:paraId="0B000000">
      <w:pPr>
        <w:widowControl w:val="0"/>
        <w:ind/>
        <w:jc w:val="center"/>
        <w:rPr>
          <w:b w:val="1"/>
          <w:sz w:val="28"/>
        </w:rPr>
      </w:pPr>
      <w:r>
        <w:rPr>
          <w:b w:val="1"/>
          <w:sz w:val="28"/>
        </w:rPr>
        <w:t>О краевом бюджете на 20</w:t>
      </w:r>
      <w:r>
        <w:rPr>
          <w:b w:val="1"/>
          <w:sz w:val="28"/>
        </w:rPr>
        <w:t>2</w:t>
      </w:r>
      <w:r>
        <w:rPr>
          <w:b w:val="1"/>
          <w:sz w:val="28"/>
        </w:rPr>
        <w:t>3</w:t>
      </w:r>
      <w:r>
        <w:rPr>
          <w:b w:val="1"/>
          <w:sz w:val="28"/>
        </w:rPr>
        <w:t xml:space="preserve"> год</w:t>
      </w:r>
      <w:r>
        <w:rPr>
          <w:b w:val="1"/>
          <w:sz w:val="28"/>
        </w:rPr>
        <w:t xml:space="preserve"> </w:t>
      </w:r>
    </w:p>
    <w:p w14:paraId="0C000000">
      <w:pPr>
        <w:widowControl w:val="0"/>
        <w:ind/>
        <w:jc w:val="center"/>
        <w:rPr>
          <w:b w:val="1"/>
          <w:sz w:val="28"/>
        </w:rPr>
      </w:pPr>
      <w:r>
        <w:rPr>
          <w:b w:val="1"/>
          <w:sz w:val="28"/>
        </w:rPr>
        <w:t>и на плановый период 20</w:t>
      </w:r>
      <w:r>
        <w:rPr>
          <w:b w:val="1"/>
          <w:sz w:val="28"/>
        </w:rPr>
        <w:t>2</w:t>
      </w:r>
      <w:r>
        <w:rPr>
          <w:b w:val="1"/>
          <w:sz w:val="28"/>
        </w:rPr>
        <w:t>4</w:t>
      </w:r>
      <w:r>
        <w:rPr>
          <w:b w:val="1"/>
          <w:sz w:val="28"/>
        </w:rPr>
        <w:t xml:space="preserve"> и 20</w:t>
      </w:r>
      <w:r>
        <w:rPr>
          <w:b w:val="1"/>
          <w:sz w:val="28"/>
        </w:rPr>
        <w:t>2</w:t>
      </w:r>
      <w:r>
        <w:rPr>
          <w:b w:val="1"/>
          <w:sz w:val="28"/>
        </w:rPr>
        <w:t>5</w:t>
      </w:r>
      <w:r>
        <w:rPr>
          <w:b w:val="1"/>
          <w:sz w:val="28"/>
        </w:rPr>
        <w:t xml:space="preserve"> годов</w:t>
      </w:r>
    </w:p>
    <w:p w14:paraId="0D000000">
      <w:pPr>
        <w:widowControl w:val="0"/>
        <w:ind/>
        <w:jc w:val="center"/>
        <w:rPr>
          <w:b w:val="1"/>
          <w:sz w:val="28"/>
        </w:rPr>
      </w:pPr>
    </w:p>
    <w:p w14:paraId="0E000000">
      <w:pPr>
        <w:widowControl w:val="0"/>
        <w:ind w:firstLine="485" w:left="0"/>
        <w:jc w:val="center"/>
        <w:rPr>
          <w:i w:val="1"/>
          <w:sz w:val="28"/>
        </w:rPr>
      </w:pPr>
      <w:r>
        <w:rPr>
          <w:i w:val="1"/>
          <w:sz w:val="28"/>
        </w:rPr>
        <w:t>Принят Законодательным Собранием Камчатского края</w:t>
      </w:r>
    </w:p>
    <w:p w14:paraId="0F000000">
      <w:pPr>
        <w:widowControl w:val="0"/>
        <w:ind w:firstLine="426" w:left="0"/>
        <w:jc w:val="center"/>
        <w:rPr>
          <w:i w:val="1"/>
          <w:sz w:val="28"/>
        </w:rPr>
      </w:pPr>
      <w:r>
        <w:rPr>
          <w:i w:val="1"/>
          <w:sz w:val="28"/>
        </w:rPr>
        <w:t xml:space="preserve">22 ноября </w:t>
      </w:r>
      <w:r>
        <w:rPr>
          <w:i w:val="1"/>
          <w:sz w:val="28"/>
        </w:rPr>
        <w:t>2022 года</w:t>
      </w:r>
    </w:p>
    <w:p w14:paraId="10000000">
      <w:pPr>
        <w:widowControl w:val="0"/>
        <w:ind w:firstLine="426" w:left="0"/>
        <w:jc w:val="center"/>
        <w:rPr>
          <w:i w:val="1"/>
          <w:sz w:val="28"/>
        </w:rPr>
      </w:pPr>
    </w:p>
    <w:p w14:paraId="11000000">
      <w:pPr>
        <w:widowControl w:val="0"/>
        <w:ind w:firstLine="426" w:left="0"/>
        <w:jc w:val="center"/>
        <w:rPr>
          <w:i w:val="1"/>
          <w:sz w:val="28"/>
        </w:rPr>
      </w:pPr>
      <w:r>
        <w:rPr>
          <w:i w:val="1"/>
          <w:sz w:val="28"/>
        </w:rPr>
        <w:t xml:space="preserve">(Закон Камчатского края от </w:t>
      </w:r>
      <w:r>
        <w:rPr>
          <w:i w:val="1"/>
          <w:sz w:val="28"/>
        </w:rPr>
        <w:t>29.11.2022</w:t>
      </w:r>
      <w:r>
        <w:rPr>
          <w:i w:val="1"/>
          <w:sz w:val="28"/>
        </w:rPr>
        <w:t xml:space="preserve"> № </w:t>
      </w:r>
      <w:r>
        <w:rPr>
          <w:i w:val="1"/>
          <w:sz w:val="28"/>
        </w:rPr>
        <w:t>155</w:t>
      </w:r>
      <w:r>
        <w:rPr>
          <w:i w:val="1"/>
          <w:sz w:val="28"/>
        </w:rPr>
        <w:t xml:space="preserve"> «О краевом бюджете на 202</w:t>
      </w:r>
      <w:r>
        <w:rPr>
          <w:i w:val="1"/>
          <w:sz w:val="28"/>
        </w:rPr>
        <w:t>3</w:t>
      </w:r>
      <w:r>
        <w:rPr>
          <w:i w:val="1"/>
          <w:sz w:val="28"/>
        </w:rPr>
        <w:t xml:space="preserve"> год и на плановый период 202</w:t>
      </w:r>
      <w:r>
        <w:rPr>
          <w:i w:val="1"/>
          <w:sz w:val="28"/>
        </w:rPr>
        <w:t>4</w:t>
      </w:r>
      <w:r>
        <w:rPr>
          <w:i w:val="1"/>
          <w:sz w:val="28"/>
        </w:rPr>
        <w:t xml:space="preserve"> и 202</w:t>
      </w:r>
      <w:r>
        <w:rPr>
          <w:i w:val="1"/>
          <w:sz w:val="28"/>
        </w:rPr>
        <w:t>5</w:t>
      </w:r>
      <w:r>
        <w:rPr>
          <w:i w:val="1"/>
          <w:sz w:val="28"/>
        </w:rPr>
        <w:t xml:space="preserve"> годов» с изменениями от </w:t>
      </w:r>
      <w:r>
        <w:rPr>
          <w:i w:val="1"/>
          <w:sz w:val="28"/>
        </w:rPr>
        <w:t>27.02.2023</w:t>
      </w:r>
      <w:r>
        <w:rPr>
          <w:i w:val="1"/>
          <w:sz w:val="28"/>
        </w:rPr>
        <w:t xml:space="preserve"> № </w:t>
      </w:r>
      <w:r>
        <w:rPr>
          <w:i w:val="1"/>
          <w:sz w:val="28"/>
        </w:rPr>
        <w:t>183</w:t>
      </w:r>
      <w:r>
        <w:rPr>
          <w:i w:val="1"/>
          <w:sz w:val="28"/>
        </w:rPr>
        <w:t>, от 16.05.2023 № 225, от 02.10.2023 № 252</w:t>
      </w:r>
      <w:r>
        <w:rPr>
          <w:i w:val="1"/>
          <w:sz w:val="28"/>
        </w:rPr>
        <w:t>)</w:t>
      </w:r>
    </w:p>
    <w:p w14:paraId="12000000">
      <w:pPr>
        <w:widowControl w:val="0"/>
        <w:ind/>
        <w:rPr>
          <w:sz w:val="28"/>
        </w:rPr>
      </w:pPr>
    </w:p>
    <w:p w14:paraId="13000000">
      <w:pPr>
        <w:widowControl w:val="0"/>
        <w:ind/>
        <w:rPr>
          <w:sz w:val="28"/>
        </w:rPr>
      </w:pPr>
    </w:p>
    <w:p w14:paraId="14000000">
      <w:pPr>
        <w:widowControl w:val="0"/>
        <w:ind/>
        <w:jc w:val="both"/>
        <w:rPr>
          <w:b w:val="1"/>
          <w:i w:val="1"/>
          <w:sz w:val="28"/>
        </w:rPr>
      </w:pPr>
      <w:r>
        <w:rPr>
          <w:sz w:val="28"/>
        </w:rPr>
        <w:tab/>
      </w:r>
      <w:r>
        <w:rPr>
          <w:b w:val="1"/>
          <w:i w:val="1"/>
          <w:sz w:val="28"/>
        </w:rPr>
        <w:t>(Законом Камчатского края от 27.02.2023 № 183 «О внесении изменений в Закон Камчатского края «О краевом бюджете на 2023 год и на плановый период 2024 и 2025 годов» в пункты 1</w:t>
      </w:r>
      <w:r>
        <w:rPr>
          <w:b w:val="1"/>
          <w:i w:val="1"/>
          <w:sz w:val="28"/>
        </w:rPr>
        <w:t>-</w:t>
      </w:r>
      <w:r>
        <w:rPr>
          <w:b w:val="1"/>
          <w:i w:val="1"/>
          <w:sz w:val="28"/>
        </w:rPr>
        <w:t>3 части 1, в пункты 1</w:t>
      </w:r>
      <w:r>
        <w:rPr>
          <w:b w:val="1"/>
          <w:i w:val="1"/>
          <w:sz w:val="28"/>
        </w:rPr>
        <w:t>-</w:t>
      </w:r>
      <w:r>
        <w:rPr>
          <w:b w:val="1"/>
          <w:i w:val="1"/>
          <w:sz w:val="28"/>
        </w:rPr>
        <w:t>3 части 2, в части 3, 5 статьи 1 внесены изменения</w:t>
      </w:r>
      <w:r>
        <w:rPr>
          <w:b w:val="1"/>
          <w:i w:val="1"/>
          <w:sz w:val="28"/>
        </w:rPr>
        <w:t>, Законом Камчатского края от 16.05.2023 № 225 «О внесении изменений в Закон Камчатского края «О краевом бюджете на 2023 год и на плановый период 2024 и 2025 годов» в пункты 1-3 части 1, в пункты 2-3 части 2, в часть 3</w:t>
      </w:r>
      <w:r>
        <w:rPr>
          <w:b w:val="1"/>
          <w:i w:val="1"/>
          <w:sz w:val="28"/>
        </w:rPr>
        <w:t xml:space="preserve"> статьи 1</w:t>
      </w:r>
      <w:r>
        <w:rPr>
          <w:b w:val="1"/>
          <w:i w:val="1"/>
          <w:sz w:val="28"/>
        </w:rPr>
        <w:t xml:space="preserve"> внесены изменения, Законом Камчатского края от 02.10.2023 № 252 </w:t>
      </w:r>
      <w:r>
        <w:rPr>
          <w:b w:val="1"/>
          <w:i w:val="1"/>
          <w:sz w:val="28"/>
        </w:rPr>
        <w:t xml:space="preserve">«О внесении изменений в Закон Камчатского края «О краевом бюджете на 2023 год и на плановый период 2024 и 2025 годов» </w:t>
      </w:r>
      <w:r>
        <w:rPr>
          <w:b w:val="1"/>
          <w:i w:val="1"/>
          <w:sz w:val="28"/>
        </w:rPr>
        <w:t xml:space="preserve">в пункты 1-4 части 1, в пункты 1-2 части 2, в части 3, 5 статьи 1 внесены изменения, Законом Камчатского края от 23.11.2023 № 297 </w:t>
      </w:r>
      <w:r>
        <w:rPr>
          <w:b w:val="1"/>
          <w:i w:val="1"/>
          <w:sz w:val="28"/>
        </w:rPr>
        <w:t xml:space="preserve">«О внесении изменений в Закон Камчатского края «О краевом бюджете на 2023 год и на плановый период 2024 и 2025 годов» в пункты 1-2 части 1 статьи 1 внесены изменения, </w:t>
      </w:r>
      <w:r>
        <w:rPr>
          <w:b w:val="1"/>
          <w:i w:val="1"/>
          <w:sz w:val="28"/>
        </w:rPr>
        <w:t xml:space="preserve">Законом Камчатского края от 15.12.2023 № 310 </w:t>
      </w:r>
      <w:r>
        <w:rPr>
          <w:b w:val="1"/>
          <w:i w:val="1"/>
          <w:sz w:val="28"/>
        </w:rPr>
        <w:t xml:space="preserve">«О внесении изменений в Закон Камчатского края «О краевом бюджете на 2023 год и на плановый период 2024 и 2025 годов» </w:t>
      </w:r>
      <w:r>
        <w:rPr>
          <w:b w:val="1"/>
          <w:i w:val="1"/>
          <w:sz w:val="28"/>
        </w:rPr>
        <w:t>в пункты 1-3 части 1, в пункты 1-3 части 2, в части 3, 5 статьи 1 внесены изменения</w:t>
      </w:r>
      <w:r>
        <w:rPr>
          <w:b w:val="1"/>
          <w:i w:val="1"/>
          <w:sz w:val="28"/>
        </w:rPr>
        <w:t>)</w:t>
      </w:r>
    </w:p>
    <w:p w14:paraId="15000000">
      <w:pPr>
        <w:widowControl w:val="0"/>
        <w:ind w:firstLine="426" w:left="0"/>
        <w:jc w:val="center"/>
        <w:rPr>
          <w:i w:val="1"/>
          <w:sz w:val="28"/>
        </w:rPr>
      </w:pPr>
    </w:p>
    <w:p w14:paraId="16000000">
      <w:pPr>
        <w:widowControl w:val="0"/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 xml:space="preserve">Статья 1 </w:t>
      </w:r>
    </w:p>
    <w:p w14:paraId="17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1. Утвердить основные характеристики краевого</w:t>
      </w:r>
      <w:r>
        <w:rPr>
          <w:sz w:val="28"/>
        </w:rPr>
        <w:t xml:space="preserve"> бюджета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</w:t>
      </w:r>
      <w:r>
        <w:rPr>
          <w:sz w:val="28"/>
        </w:rPr>
        <w:t>год</w:t>
      </w:r>
      <w:r>
        <w:rPr>
          <w:sz w:val="28"/>
        </w:rPr>
        <w:t xml:space="preserve">, определенные исходя из прогнозируемого объема валового регионального продукта в </w:t>
      </w:r>
      <w:r>
        <w:rPr>
          <w:sz w:val="28"/>
        </w:rPr>
        <w:t xml:space="preserve">размере </w:t>
      </w:r>
      <w:r>
        <w:rPr>
          <w:sz w:val="28"/>
        </w:rPr>
        <w:t>377 139,0</w:t>
      </w:r>
      <w:r>
        <w:rPr>
          <w:sz w:val="28"/>
        </w:rPr>
        <w:t xml:space="preserve"> </w:t>
      </w:r>
      <w:r>
        <w:rPr>
          <w:sz w:val="28"/>
        </w:rPr>
        <w:t>м</w:t>
      </w:r>
      <w:r>
        <w:rPr>
          <w:sz w:val="28"/>
        </w:rPr>
        <w:t>лн</w:t>
      </w:r>
      <w:r>
        <w:rPr>
          <w:sz w:val="28"/>
        </w:rPr>
        <w:t xml:space="preserve"> </w:t>
      </w:r>
      <w:r>
        <w:rPr>
          <w:sz w:val="28"/>
        </w:rPr>
        <w:t>рублей</w:t>
      </w:r>
      <w:r>
        <w:rPr>
          <w:sz w:val="28"/>
        </w:rPr>
        <w:t xml:space="preserve"> </w:t>
      </w:r>
      <w:r>
        <w:rPr>
          <w:sz w:val="28"/>
        </w:rPr>
        <w:t xml:space="preserve">и </w:t>
      </w:r>
      <w:r>
        <w:rPr>
          <w:sz w:val="28"/>
        </w:rPr>
        <w:t>уровня инфляции, не превышающего</w:t>
      </w:r>
      <w:r>
        <w:rPr>
          <w:sz w:val="28"/>
        </w:rPr>
        <w:t xml:space="preserve"> </w:t>
      </w:r>
      <w:r>
        <w:rPr>
          <w:sz w:val="28"/>
        </w:rPr>
        <w:t>5,2</w:t>
      </w:r>
      <w:r>
        <w:rPr>
          <w:sz w:val="28"/>
        </w:rPr>
        <w:t xml:space="preserve"> процента (декабрь 2023 года </w:t>
      </w:r>
      <w:r>
        <w:rPr>
          <w:sz w:val="28"/>
        </w:rPr>
        <w:t xml:space="preserve">к декабрю </w:t>
      </w:r>
      <w:r>
        <w:rPr>
          <w:sz w:val="28"/>
        </w:rPr>
        <w:t xml:space="preserve">2022 </w:t>
      </w:r>
      <w:r>
        <w:rPr>
          <w:sz w:val="28"/>
        </w:rPr>
        <w:t>года</w:t>
      </w:r>
      <w:r>
        <w:rPr>
          <w:sz w:val="28"/>
        </w:rPr>
        <w:t>)</w:t>
      </w:r>
      <w:r>
        <w:rPr>
          <w:sz w:val="28"/>
        </w:rPr>
        <w:t>:</w:t>
      </w:r>
    </w:p>
    <w:p w14:paraId="18000000">
      <w:pPr>
        <w:ind w:firstLine="708" w:left="0"/>
        <w:jc w:val="both"/>
        <w:rPr>
          <w:sz w:val="28"/>
        </w:rPr>
      </w:pPr>
      <w:r>
        <w:rPr>
          <w:sz w:val="28"/>
        </w:rPr>
        <w:t xml:space="preserve">1) прогнозируемый общий объем доходов </w:t>
      </w:r>
      <w:r>
        <w:rPr>
          <w:sz w:val="28"/>
        </w:rPr>
        <w:t>краевого</w:t>
      </w:r>
      <w:r>
        <w:rPr>
          <w:sz w:val="28"/>
        </w:rPr>
        <w:t xml:space="preserve"> бюджета в сумме</w:t>
      </w:r>
      <w:r>
        <w:rPr>
          <w:sz w:val="28"/>
        </w:rPr>
        <w:t xml:space="preserve"> 117 642 349,57483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;</w:t>
      </w:r>
      <w:r>
        <w:rPr>
          <w:sz w:val="28"/>
        </w:rPr>
        <w:t xml:space="preserve"> </w:t>
      </w:r>
    </w:p>
    <w:p w14:paraId="19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2) </w:t>
      </w:r>
      <w:r>
        <w:rPr>
          <w:sz w:val="28"/>
        </w:rPr>
        <w:t xml:space="preserve">общий объем расходов </w:t>
      </w:r>
      <w:r>
        <w:rPr>
          <w:sz w:val="28"/>
        </w:rPr>
        <w:t>краевого</w:t>
      </w:r>
      <w:r>
        <w:rPr>
          <w:sz w:val="28"/>
        </w:rPr>
        <w:t xml:space="preserve"> бюджета в сумме</w:t>
      </w:r>
      <w:r>
        <w:rPr>
          <w:sz w:val="28"/>
        </w:rPr>
        <w:t xml:space="preserve"> </w:t>
      </w:r>
      <w:r>
        <w:rPr>
          <w:sz w:val="28"/>
        </w:rPr>
        <w:t xml:space="preserve">                       </w:t>
      </w:r>
      <w:r>
        <w:rPr>
          <w:sz w:val="28"/>
        </w:rPr>
        <w:t xml:space="preserve">          </w:t>
      </w:r>
      <w:r>
        <w:rPr>
          <w:sz w:val="28"/>
        </w:rPr>
        <w:t>124 116 288,86771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;</w:t>
      </w:r>
      <w:r>
        <w:rPr>
          <w:sz w:val="28"/>
        </w:rPr>
        <w:t xml:space="preserve"> </w:t>
      </w:r>
    </w:p>
    <w:p w14:paraId="1A00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3) </w:t>
      </w:r>
      <w:r>
        <w:rPr>
          <w:sz w:val="28"/>
        </w:rPr>
        <w:t xml:space="preserve">дефицит краевого бюджета в сумме </w:t>
      </w:r>
      <w:r>
        <w:rPr>
          <w:sz w:val="28"/>
        </w:rPr>
        <w:t xml:space="preserve">6 474 939,29288 </w:t>
      </w:r>
      <w:r>
        <w:rPr>
          <w:sz w:val="28"/>
        </w:rPr>
        <w:t xml:space="preserve">тыс. рублей </w:t>
      </w:r>
      <w:r>
        <w:rPr>
          <w:sz w:val="28"/>
        </w:rPr>
        <w:t xml:space="preserve">или </w:t>
      </w:r>
      <w:r>
        <w:rPr>
          <w:sz w:val="28"/>
        </w:rPr>
        <w:t xml:space="preserve">16,1 </w:t>
      </w:r>
      <w:r>
        <w:rPr>
          <w:sz w:val="28"/>
        </w:rPr>
        <w:t>процента утвержденного</w:t>
      </w:r>
      <w:r>
        <w:rPr>
          <w:sz w:val="28"/>
        </w:rPr>
        <w:t xml:space="preserve"> общего годового объема доходов краевого бюджета без учета утвержденного объема безвозмездных поступлений </w:t>
      </w:r>
      <w:r>
        <w:rPr>
          <w:sz w:val="28"/>
        </w:rPr>
        <w:t xml:space="preserve">(с </w:t>
      </w:r>
      <w:r>
        <w:rPr>
          <w:sz w:val="28"/>
        </w:rPr>
        <w:t xml:space="preserve">учетом утвержденных в составе источников финансирования дефицита краевого бюджета </w:t>
      </w:r>
      <w:r>
        <w:rPr>
          <w:sz w:val="28"/>
        </w:rPr>
        <w:t>поступлений от продажи акций и иных форм участия в капитале, находящихся в собственности Камчатского края, в сумме                         10 861,00000 тыс. рублей</w:t>
      </w:r>
      <w:r>
        <w:rPr>
          <w:sz w:val="28"/>
        </w:rPr>
        <w:t xml:space="preserve">, </w:t>
      </w:r>
      <w:r>
        <w:rPr>
          <w:sz w:val="28"/>
        </w:rPr>
        <w:t>бюджетных кредитов, предоставляемых из федерального бюджета краевому бюджету на финансовое обеспечение реализации инфраструктурных проектов, в сумме 1 102 800,66000 тыс. рублей</w:t>
      </w:r>
      <w:r>
        <w:rPr>
          <w:sz w:val="28"/>
        </w:rPr>
        <w:t xml:space="preserve">, </w:t>
      </w:r>
      <w:r>
        <w:rPr>
          <w:sz w:val="28"/>
        </w:rPr>
        <w:t>бюджетны</w:t>
      </w:r>
      <w:r>
        <w:rPr>
          <w:sz w:val="28"/>
        </w:rPr>
        <w:t>х</w:t>
      </w:r>
      <w:r>
        <w:rPr>
          <w:sz w:val="28"/>
        </w:rPr>
        <w:t xml:space="preserve"> кредит</w:t>
      </w:r>
      <w:r>
        <w:rPr>
          <w:sz w:val="28"/>
        </w:rPr>
        <w:t>ов, предоставляемых</w:t>
      </w:r>
      <w:r>
        <w:rPr>
          <w:sz w:val="28"/>
        </w:rPr>
        <w:t xml:space="preserve"> за счет временно свободных средств единого счета федерального бюджета</w:t>
      </w:r>
      <w:r>
        <w:rPr>
          <w:sz w:val="28"/>
        </w:rPr>
        <w:t>,</w:t>
      </w:r>
      <w:r>
        <w:rPr>
          <w:sz w:val="28"/>
        </w:rPr>
        <w:t xml:space="preserve"> </w:t>
      </w:r>
      <w:r>
        <w:rPr>
          <w:sz w:val="28"/>
        </w:rPr>
        <w:t>в сумме</w:t>
      </w:r>
      <w:r>
        <w:rPr>
          <w:sz w:val="28"/>
        </w:rPr>
        <w:t xml:space="preserve"> </w:t>
      </w:r>
      <w:r>
        <w:rPr>
          <w:sz w:val="28"/>
        </w:rPr>
        <w:t xml:space="preserve">1 673 848,00000 тыс. рублей, </w:t>
      </w:r>
      <w:r>
        <w:rPr>
          <w:sz w:val="28"/>
        </w:rPr>
        <w:t>бюджетных кредитов</w:t>
      </w:r>
      <w:r>
        <w:rPr>
          <w:sz w:val="28"/>
        </w:rPr>
        <w:t xml:space="preserve">, предоставляемых из федерального бюджета </w:t>
      </w:r>
      <w:r>
        <w:rPr>
          <w:sz w:val="28"/>
        </w:rPr>
        <w:t xml:space="preserve">на пополнение остатка средств на едином счете </w:t>
      </w:r>
      <w:r>
        <w:rPr>
          <w:sz w:val="28"/>
        </w:rPr>
        <w:t xml:space="preserve">краевого </w:t>
      </w:r>
      <w:r>
        <w:rPr>
          <w:sz w:val="28"/>
        </w:rPr>
        <w:t>бюджета</w:t>
      </w:r>
      <w:r>
        <w:rPr>
          <w:sz w:val="28"/>
        </w:rPr>
        <w:t xml:space="preserve"> </w:t>
      </w:r>
      <w:r>
        <w:rPr>
          <w:sz w:val="28"/>
        </w:rPr>
        <w:t xml:space="preserve">в соответствии с частью 41 статьи 9 Федерального закона от </w:t>
      </w:r>
      <w:r>
        <w:rPr>
          <w:sz w:val="28"/>
        </w:rPr>
        <w:t xml:space="preserve">21.11.2022                                   № 448-ФЗ </w:t>
      </w:r>
      <w:r>
        <w:rPr>
          <w:sz w:val="28"/>
        </w:rPr>
        <w:t>«</w:t>
      </w:r>
      <w:r>
        <w:rPr>
          <w:sz w:val="28"/>
        </w:rPr>
        <w:t xml:space="preserve">О </w:t>
      </w:r>
      <w:r>
        <w:rPr>
          <w:sz w:val="28"/>
        </w:rPr>
        <w:t xml:space="preserve">внесении изменений в </w:t>
      </w:r>
      <w:r>
        <w:rPr>
          <w:sz w:val="28"/>
        </w:rPr>
        <w:t>Б</w:t>
      </w:r>
      <w:r>
        <w:rPr>
          <w:sz w:val="28"/>
        </w:rPr>
        <w:t xml:space="preserve">юджетный </w:t>
      </w:r>
      <w:r>
        <w:rPr>
          <w:sz w:val="28"/>
        </w:rPr>
        <w:t>к</w:t>
      </w:r>
      <w:r>
        <w:rPr>
          <w:sz w:val="28"/>
        </w:rPr>
        <w:t xml:space="preserve">одекс Российской Федерации и отдельные законодательные акты </w:t>
      </w:r>
      <w:r>
        <w:rPr>
          <w:sz w:val="28"/>
        </w:rPr>
        <w:t>Р</w:t>
      </w:r>
      <w:r>
        <w:rPr>
          <w:sz w:val="28"/>
        </w:rPr>
        <w:t>оссийской Федерации</w:t>
      </w:r>
      <w:r>
        <w:rPr>
          <w:sz w:val="28"/>
        </w:rPr>
        <w:t>,</w:t>
      </w:r>
      <w:r>
        <w:rPr>
          <w:sz w:val="28"/>
        </w:rPr>
        <w:t xml:space="preserve"> приостановлении действия отдельных положений Бюджетного кодекса Российской Федерации</w:t>
      </w:r>
      <w:r>
        <w:rPr>
          <w:sz w:val="28"/>
        </w:rPr>
        <w:t>,</w:t>
      </w:r>
      <w:r>
        <w:rPr>
          <w:sz w:val="28"/>
        </w:rPr>
        <w:t xml:space="preserve"> признании утратившими силу отдельных положений законодательных актов Российской Федерации и об </w:t>
      </w:r>
      <w:r>
        <w:rPr>
          <w:sz w:val="28"/>
        </w:rPr>
        <w:t xml:space="preserve">установлении особенностей исполнения бюджетов бюджетной системы Российской Федерации в </w:t>
      </w:r>
      <w:r>
        <w:rPr>
          <w:sz w:val="28"/>
        </w:rPr>
        <w:t xml:space="preserve">2023 </w:t>
      </w:r>
      <w:r>
        <w:rPr>
          <w:sz w:val="28"/>
        </w:rPr>
        <w:t>году»</w:t>
      </w:r>
      <w:r>
        <w:rPr>
          <w:sz w:val="28"/>
        </w:rPr>
        <w:t>,</w:t>
      </w:r>
      <w:r>
        <w:rPr>
          <w:sz w:val="28"/>
        </w:rPr>
        <w:t xml:space="preserve"> </w:t>
      </w:r>
      <w:r>
        <w:rPr>
          <w:sz w:val="28"/>
        </w:rPr>
        <w:t>в сумме 480</w:t>
      </w:r>
      <w:r>
        <w:rPr>
          <w:sz w:val="28"/>
        </w:rPr>
        <w:t> </w:t>
      </w:r>
      <w:r>
        <w:rPr>
          <w:sz w:val="28"/>
        </w:rPr>
        <w:t>5</w:t>
      </w:r>
      <w:r>
        <w:rPr>
          <w:sz w:val="28"/>
        </w:rPr>
        <w:t>02,90000</w:t>
      </w:r>
      <w:r>
        <w:rPr>
          <w:sz w:val="28"/>
        </w:rPr>
        <w:t xml:space="preserve"> </w:t>
      </w:r>
      <w:r>
        <w:rPr>
          <w:sz w:val="28"/>
        </w:rPr>
        <w:t xml:space="preserve">тыс. </w:t>
      </w:r>
      <w:r>
        <w:rPr>
          <w:sz w:val="28"/>
        </w:rPr>
        <w:t>рублей)</w:t>
      </w:r>
      <w:r>
        <w:rPr>
          <w:sz w:val="28"/>
        </w:rPr>
        <w:t>;</w:t>
      </w:r>
    </w:p>
    <w:p w14:paraId="1B00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4) </w:t>
      </w:r>
      <w:r>
        <w:rPr>
          <w:sz w:val="28"/>
        </w:rPr>
        <w:t>размер</w:t>
      </w:r>
      <w:r>
        <w:rPr>
          <w:sz w:val="28"/>
        </w:rPr>
        <w:t xml:space="preserve"> </w:t>
      </w:r>
      <w:r>
        <w:rPr>
          <w:sz w:val="28"/>
        </w:rPr>
        <w:t>резервного фонда Правительства Камчатского края в сумме 60</w:t>
      </w:r>
      <w:r>
        <w:rPr>
          <w:sz w:val="28"/>
        </w:rPr>
        <w:t xml:space="preserve"> 000,00000 </w:t>
      </w:r>
      <w:r>
        <w:rPr>
          <w:sz w:val="28"/>
        </w:rPr>
        <w:t>тыс. рублей.</w:t>
      </w:r>
    </w:p>
    <w:p w14:paraId="1C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2. Утвердить основные характеристики краевого бюджета на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год и на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</w:t>
      </w:r>
      <w:r>
        <w:rPr>
          <w:sz w:val="28"/>
        </w:rPr>
        <w:t xml:space="preserve">год, определенные исходя из прогнозируемого объема валового регионального продукта в размере соответственно </w:t>
      </w:r>
      <w:r>
        <w:rPr>
          <w:sz w:val="28"/>
        </w:rPr>
        <w:t>410</w:t>
      </w:r>
      <w:r>
        <w:rPr>
          <w:sz w:val="28"/>
        </w:rPr>
        <w:t xml:space="preserve"> </w:t>
      </w:r>
      <w:r>
        <w:rPr>
          <w:sz w:val="28"/>
        </w:rPr>
        <w:t>366,9</w:t>
      </w:r>
      <w:r>
        <w:rPr>
          <w:sz w:val="28"/>
        </w:rPr>
        <w:t xml:space="preserve"> </w:t>
      </w:r>
      <w:r>
        <w:rPr>
          <w:sz w:val="28"/>
        </w:rPr>
        <w:t>млн</w:t>
      </w:r>
      <w:r>
        <w:rPr>
          <w:sz w:val="28"/>
        </w:rPr>
        <w:t xml:space="preserve"> </w:t>
      </w:r>
      <w:r>
        <w:rPr>
          <w:sz w:val="28"/>
        </w:rPr>
        <w:t>рублей и</w:t>
      </w:r>
      <w:r>
        <w:rPr>
          <w:sz w:val="28"/>
        </w:rPr>
        <w:t xml:space="preserve">  </w:t>
      </w:r>
      <w:r>
        <w:rPr>
          <w:sz w:val="28"/>
        </w:rPr>
        <w:t xml:space="preserve"> </w:t>
      </w:r>
      <w:r>
        <w:rPr>
          <w:sz w:val="28"/>
        </w:rPr>
        <w:t>445</w:t>
      </w:r>
      <w:r>
        <w:rPr>
          <w:sz w:val="28"/>
        </w:rPr>
        <w:t xml:space="preserve"> </w:t>
      </w:r>
      <w:r>
        <w:rPr>
          <w:sz w:val="28"/>
        </w:rPr>
        <w:t>294,2</w:t>
      </w:r>
      <w:r>
        <w:rPr>
          <w:sz w:val="28"/>
        </w:rPr>
        <w:t xml:space="preserve"> </w:t>
      </w:r>
      <w:r>
        <w:rPr>
          <w:sz w:val="28"/>
        </w:rPr>
        <w:t>млн</w:t>
      </w:r>
      <w:r>
        <w:rPr>
          <w:sz w:val="28"/>
        </w:rPr>
        <w:t xml:space="preserve"> </w:t>
      </w:r>
      <w:r>
        <w:rPr>
          <w:sz w:val="28"/>
        </w:rPr>
        <w:t>рублей</w:t>
      </w:r>
      <w:r>
        <w:rPr>
          <w:sz w:val="28"/>
        </w:rPr>
        <w:t xml:space="preserve"> и уровня инфляции, не превышающего соответственно</w:t>
      </w:r>
      <w:r>
        <w:rPr>
          <w:sz w:val="28"/>
        </w:rPr>
        <w:t xml:space="preserve"> 4,0</w:t>
      </w:r>
      <w:r>
        <w:rPr>
          <w:sz w:val="28"/>
        </w:rPr>
        <w:t xml:space="preserve"> процента (декабрь 2024 года к </w:t>
      </w:r>
      <w:r>
        <w:rPr>
          <w:sz w:val="28"/>
        </w:rPr>
        <w:t xml:space="preserve">декабрю </w:t>
      </w:r>
      <w:r>
        <w:rPr>
          <w:sz w:val="28"/>
        </w:rPr>
        <w:t xml:space="preserve">2023 </w:t>
      </w:r>
      <w:r>
        <w:rPr>
          <w:sz w:val="28"/>
        </w:rPr>
        <w:t>года</w:t>
      </w:r>
      <w:r>
        <w:rPr>
          <w:sz w:val="28"/>
        </w:rPr>
        <w:t>)</w:t>
      </w:r>
      <w:r>
        <w:rPr>
          <w:sz w:val="28"/>
        </w:rPr>
        <w:t xml:space="preserve"> </w:t>
      </w:r>
      <w:r>
        <w:rPr>
          <w:sz w:val="28"/>
        </w:rPr>
        <w:t xml:space="preserve">и 4,0 процента (декабрь 2025 года </w:t>
      </w:r>
      <w:r>
        <w:rPr>
          <w:sz w:val="28"/>
        </w:rPr>
        <w:t xml:space="preserve">к декабрю </w:t>
      </w:r>
      <w:r>
        <w:rPr>
          <w:sz w:val="28"/>
        </w:rPr>
        <w:t xml:space="preserve">2024 </w:t>
      </w:r>
      <w:r>
        <w:rPr>
          <w:sz w:val="28"/>
        </w:rPr>
        <w:t>года</w:t>
      </w:r>
      <w:r>
        <w:rPr>
          <w:sz w:val="28"/>
        </w:rPr>
        <w:t>)</w:t>
      </w:r>
      <w:r>
        <w:rPr>
          <w:sz w:val="28"/>
        </w:rPr>
        <w:t>:</w:t>
      </w:r>
    </w:p>
    <w:p w14:paraId="1D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1) прогнозируемый общий объем доходов краевого бюджета на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год в </w:t>
      </w:r>
      <w:r>
        <w:rPr>
          <w:sz w:val="28"/>
        </w:rPr>
        <w:t xml:space="preserve">сумме </w:t>
      </w:r>
      <w:r>
        <w:rPr>
          <w:sz w:val="28"/>
        </w:rPr>
        <w:t>95 663 951,23825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 xml:space="preserve"> и на 20</w:t>
      </w:r>
      <w:r>
        <w:rPr>
          <w:sz w:val="28"/>
        </w:rPr>
        <w:t>2</w:t>
      </w:r>
      <w:r>
        <w:rPr>
          <w:sz w:val="28"/>
        </w:rPr>
        <w:t xml:space="preserve">5 </w:t>
      </w:r>
      <w:r>
        <w:rPr>
          <w:sz w:val="28"/>
        </w:rPr>
        <w:t xml:space="preserve">год в сумме </w:t>
      </w:r>
      <w:r>
        <w:rPr>
          <w:sz w:val="28"/>
        </w:rPr>
        <w:t>93 596 155,78400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;</w:t>
      </w:r>
    </w:p>
    <w:p w14:paraId="1E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2) общий объем расходов краевого бюджета на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год в сумме </w:t>
      </w:r>
      <w:r>
        <w:rPr>
          <w:sz w:val="28"/>
        </w:rPr>
        <w:br/>
      </w:r>
      <w:r>
        <w:rPr>
          <w:sz w:val="28"/>
        </w:rPr>
        <w:t>100 595 198,04201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, в том числе условно утвержденные расходы в сумме</w:t>
      </w:r>
      <w:r>
        <w:rPr>
          <w:sz w:val="28"/>
        </w:rPr>
        <w:t xml:space="preserve"> </w:t>
      </w:r>
      <w:r>
        <w:rPr>
          <w:sz w:val="28"/>
        </w:rPr>
        <w:t>12 250 704,99113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, и на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 в сумме</w:t>
      </w:r>
      <w:r>
        <w:rPr>
          <w:sz w:val="28"/>
        </w:rPr>
        <w:t xml:space="preserve"> </w:t>
      </w:r>
      <w:r>
        <w:rPr>
          <w:sz w:val="28"/>
        </w:rPr>
        <w:t>93 673 654,35562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, в том числе условно утвержденные расходы в сумме</w:t>
      </w:r>
      <w:r>
        <w:rPr>
          <w:sz w:val="28"/>
        </w:rPr>
        <w:t xml:space="preserve">                                         </w:t>
      </w:r>
      <w:r>
        <w:rPr>
          <w:sz w:val="28"/>
        </w:rPr>
        <w:t>8 123 675,93711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 xml:space="preserve">; </w:t>
      </w:r>
    </w:p>
    <w:p w14:paraId="1F000000">
      <w:pPr>
        <w:widowControl w:val="0"/>
        <w:ind w:firstLine="709" w:left="0"/>
        <w:jc w:val="both"/>
        <w:rPr>
          <w:color w:val="FF0000"/>
          <w:sz w:val="28"/>
        </w:rPr>
      </w:pPr>
      <w:r>
        <w:rPr>
          <w:sz w:val="28"/>
        </w:rPr>
        <w:t xml:space="preserve">3) </w:t>
      </w:r>
      <w:r>
        <w:rPr>
          <w:sz w:val="28"/>
        </w:rPr>
        <w:t xml:space="preserve">дефицит краевого бюджета на 2024 год в сумме </w:t>
      </w:r>
      <w:r>
        <w:rPr>
          <w:sz w:val="28"/>
        </w:rPr>
        <w:t xml:space="preserve">4 931 246,80376 тыс. рублей </w:t>
      </w:r>
      <w:r>
        <w:rPr>
          <w:sz w:val="28"/>
        </w:rPr>
        <w:t xml:space="preserve">или </w:t>
      </w:r>
      <w:r>
        <w:rPr>
          <w:sz w:val="28"/>
        </w:rPr>
        <w:t xml:space="preserve">11,8 </w:t>
      </w:r>
      <w:r>
        <w:rPr>
          <w:sz w:val="28"/>
        </w:rPr>
        <w:t xml:space="preserve">процента утвержденного </w:t>
      </w:r>
      <w:r>
        <w:rPr>
          <w:sz w:val="28"/>
        </w:rPr>
        <w:t xml:space="preserve">общего </w:t>
      </w:r>
      <w:r>
        <w:rPr>
          <w:sz w:val="28"/>
        </w:rPr>
        <w:t>годового объема доходов краевого бюджета без учета утвержденного объема безвозмездных поступлений</w:t>
      </w:r>
      <w:r>
        <w:rPr>
          <w:sz w:val="28"/>
        </w:rPr>
        <w:t xml:space="preserve"> (с учетом </w:t>
      </w:r>
      <w:r>
        <w:rPr>
          <w:sz w:val="28"/>
        </w:rPr>
        <w:t>утвержденных в составе источников финансирования дефицита краевого бюджета</w:t>
      </w:r>
      <w:r>
        <w:rPr>
          <w:sz w:val="28"/>
        </w:rPr>
        <w:t xml:space="preserve"> </w:t>
      </w:r>
      <w:r>
        <w:rPr>
          <w:sz w:val="28"/>
        </w:rPr>
        <w:t>бюджетных кредитов, предоставляемых из федерального бюджета краевому бюджету на финансовое обеспечение реализации инфраструктурных проектов</w:t>
      </w:r>
      <w:r>
        <w:rPr>
          <w:sz w:val="28"/>
        </w:rPr>
        <w:t xml:space="preserve">, в сумме 201 367,00000 тыс. рублей </w:t>
      </w:r>
      <w:r>
        <w:rPr>
          <w:sz w:val="28"/>
        </w:rPr>
        <w:t xml:space="preserve">и снижения остатков средств на счетах по учету средств краевого бюджета в сумме </w:t>
      </w:r>
      <w:r>
        <w:rPr>
          <w:sz w:val="28"/>
        </w:rPr>
        <w:t>702 2</w:t>
      </w:r>
      <w:r>
        <w:rPr>
          <w:sz w:val="28"/>
        </w:rPr>
        <w:t>8</w:t>
      </w:r>
      <w:r>
        <w:rPr>
          <w:sz w:val="28"/>
        </w:rPr>
        <w:t xml:space="preserve">7,08500 </w:t>
      </w:r>
      <w:r>
        <w:rPr>
          <w:sz w:val="28"/>
        </w:rPr>
        <w:t>тыс. рублей</w:t>
      </w:r>
      <w:r>
        <w:rPr>
          <w:sz w:val="28"/>
        </w:rPr>
        <w:t xml:space="preserve">) и дефицит краевого бюджета на 2025 год в сумме 77 498,57162 тыс. рублей или </w:t>
      </w:r>
      <w:r>
        <w:rPr>
          <w:sz w:val="28"/>
        </w:rPr>
        <w:t xml:space="preserve">0,2 процента утвержденного </w:t>
      </w:r>
      <w:r>
        <w:rPr>
          <w:sz w:val="28"/>
        </w:rPr>
        <w:t xml:space="preserve">общего </w:t>
      </w:r>
      <w:r>
        <w:rPr>
          <w:sz w:val="28"/>
        </w:rPr>
        <w:t>годового объема доходов краевого бюджета без учета утвержденного объема безвозмездных поступлений</w:t>
      </w:r>
      <w:r>
        <w:rPr>
          <w:sz w:val="28"/>
        </w:rPr>
        <w:t>;</w:t>
      </w:r>
    </w:p>
    <w:p w14:paraId="20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4) размер резервного фонда Правительства Камчатского края на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год в сумме </w:t>
      </w:r>
      <w:r>
        <w:rPr>
          <w:sz w:val="28"/>
        </w:rPr>
        <w:t xml:space="preserve">50 000,00000 </w:t>
      </w:r>
      <w:r>
        <w:rPr>
          <w:sz w:val="28"/>
        </w:rPr>
        <w:t>тыс. рублей и на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 в сумме </w:t>
      </w:r>
      <w:r>
        <w:rPr>
          <w:sz w:val="28"/>
        </w:rPr>
        <w:t xml:space="preserve">50 000,00000 </w:t>
      </w:r>
      <w:r>
        <w:rPr>
          <w:sz w:val="28"/>
        </w:rPr>
        <w:t>тыс. рублей.</w:t>
      </w:r>
    </w:p>
    <w:p w14:paraId="21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3. Утвердить общий объем бюджетных ассигнований на исполнение публичных нормативных обязательств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в сумме</w:t>
      </w:r>
      <w:r>
        <w:rPr>
          <w:sz w:val="28"/>
        </w:rPr>
        <w:t xml:space="preserve"> </w:t>
      </w:r>
      <w:r>
        <w:rPr>
          <w:sz w:val="28"/>
        </w:rPr>
        <w:t>5 734 275,69662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, прогнозируемый общий объем бюджетных ассигнований на исполнение публичных нормативных обязательств на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год в сумме </w:t>
      </w:r>
      <w:r>
        <w:rPr>
          <w:sz w:val="28"/>
        </w:rPr>
        <w:t>5 116 411,99355</w:t>
      </w:r>
      <w:r>
        <w:rPr>
          <w:sz w:val="28"/>
        </w:rPr>
        <w:t xml:space="preserve"> </w:t>
      </w:r>
      <w:r>
        <w:rPr>
          <w:sz w:val="28"/>
        </w:rPr>
        <w:t xml:space="preserve">тыс. рублей </w:t>
      </w:r>
      <w:r>
        <w:rPr>
          <w:sz w:val="28"/>
        </w:rPr>
        <w:t>и на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 в сумме </w:t>
      </w:r>
      <w:r>
        <w:rPr>
          <w:sz w:val="28"/>
        </w:rPr>
        <w:t>4 813 554,25250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.</w:t>
      </w:r>
    </w:p>
    <w:p w14:paraId="22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4</w:t>
      </w:r>
      <w:r>
        <w:rPr>
          <w:sz w:val="28"/>
        </w:rPr>
        <w:t xml:space="preserve">. Утвердить источники финансирования дефицита </w:t>
      </w:r>
      <w:r>
        <w:rPr>
          <w:sz w:val="28"/>
        </w:rPr>
        <w:t>краевого</w:t>
      </w:r>
      <w:r>
        <w:rPr>
          <w:sz w:val="28"/>
        </w:rPr>
        <w:t xml:space="preserve"> бюджета</w:t>
      </w:r>
      <w:r>
        <w:rPr>
          <w:sz w:val="28"/>
        </w:rPr>
        <w:t>:</w:t>
      </w:r>
    </w:p>
    <w:p w14:paraId="23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1) </w:t>
      </w:r>
      <w:r>
        <w:rPr>
          <w:sz w:val="28"/>
        </w:rPr>
        <w:t xml:space="preserve">на </w:t>
      </w:r>
      <w:r>
        <w:rPr>
          <w:sz w:val="28"/>
        </w:rPr>
        <w:t>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</w:t>
      </w:r>
      <w:r>
        <w:rPr>
          <w:sz w:val="28"/>
        </w:rPr>
        <w:t xml:space="preserve">согласно приложению </w:t>
      </w:r>
      <w:r>
        <w:rPr>
          <w:sz w:val="28"/>
        </w:rPr>
        <w:t>5</w:t>
      </w:r>
      <w:r>
        <w:rPr>
          <w:sz w:val="28"/>
        </w:rPr>
        <w:t xml:space="preserve"> к настоящему Закону;</w:t>
      </w:r>
    </w:p>
    <w:p w14:paraId="24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2) на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годы согласно приложению </w:t>
      </w:r>
      <w:r>
        <w:rPr>
          <w:sz w:val="28"/>
        </w:rPr>
        <w:t>5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Закону.</w:t>
      </w:r>
    </w:p>
    <w:p w14:paraId="25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5</w:t>
      </w:r>
      <w:r>
        <w:rPr>
          <w:sz w:val="28"/>
        </w:rPr>
        <w:t xml:space="preserve">. </w:t>
      </w:r>
      <w:r>
        <w:rPr>
          <w:sz w:val="28"/>
        </w:rPr>
        <w:t xml:space="preserve">В соответствии с Законом Камчатского края от </w:t>
      </w:r>
      <w:r>
        <w:rPr>
          <w:sz w:val="28"/>
        </w:rPr>
        <w:t>09.09.2011</w:t>
      </w:r>
      <w:r>
        <w:rPr>
          <w:sz w:val="28"/>
        </w:rPr>
        <w:t xml:space="preserve"> № 628</w:t>
      </w:r>
      <w:r>
        <w:rPr>
          <w:sz w:val="28"/>
        </w:rPr>
        <w:t xml:space="preserve"> </w:t>
      </w:r>
      <w:r>
        <w:rPr>
          <w:sz w:val="28"/>
        </w:rPr>
        <w:t xml:space="preserve">«О </w:t>
      </w:r>
      <w:r>
        <w:rPr>
          <w:sz w:val="28"/>
        </w:rPr>
        <w:t>дорожном фонде Камчатского края» у</w:t>
      </w:r>
      <w:r>
        <w:rPr>
          <w:sz w:val="28"/>
        </w:rPr>
        <w:t>твердить объем бюджетных ассигнований дорожного фонда Камчатского края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в размере</w:t>
      </w:r>
      <w:r>
        <w:rPr>
          <w:sz w:val="28"/>
        </w:rPr>
        <w:t xml:space="preserve">                   7 628 899,71373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, на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год и на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 в размерах соответственно </w:t>
      </w:r>
      <w:r>
        <w:rPr>
          <w:sz w:val="28"/>
        </w:rPr>
        <w:t>5 447 793,48500</w:t>
      </w:r>
      <w:r>
        <w:rPr>
          <w:sz w:val="28"/>
        </w:rPr>
        <w:t xml:space="preserve"> </w:t>
      </w:r>
      <w:r>
        <w:rPr>
          <w:sz w:val="28"/>
        </w:rPr>
        <w:t xml:space="preserve">тыс. рублей </w:t>
      </w:r>
      <w:r>
        <w:rPr>
          <w:sz w:val="28"/>
        </w:rPr>
        <w:t>и</w:t>
      </w:r>
      <w:r>
        <w:rPr>
          <w:sz w:val="28"/>
        </w:rPr>
        <w:t xml:space="preserve"> </w:t>
      </w:r>
      <w:r>
        <w:rPr>
          <w:sz w:val="28"/>
        </w:rPr>
        <w:t>6 822 302,84000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.</w:t>
      </w:r>
    </w:p>
    <w:p w14:paraId="26000000">
      <w:pPr>
        <w:widowControl w:val="0"/>
        <w:ind w:firstLine="709" w:left="0"/>
        <w:jc w:val="both"/>
        <w:rPr>
          <w:sz w:val="28"/>
        </w:rPr>
      </w:pPr>
    </w:p>
    <w:p w14:paraId="27000000">
      <w:pPr>
        <w:widowControl w:val="0"/>
        <w:ind w:firstLine="709" w:left="0"/>
        <w:jc w:val="both"/>
        <w:rPr>
          <w:b w:val="1"/>
          <w:i w:val="1"/>
          <w:sz w:val="28"/>
        </w:rPr>
      </w:pPr>
      <w:r>
        <w:rPr>
          <w:b w:val="1"/>
          <w:i w:val="1"/>
          <w:sz w:val="28"/>
        </w:rPr>
        <w:t>(Законом Камчатского края от 27.02.2023 № 183 «О внесении изменений в Закон Камчатского края «О краевом бюджете на 2023 год и на плановый период 2024 и 2025 годов» в пункт 1 части 1 статьи 2 внесены изменения)</w:t>
      </w:r>
    </w:p>
    <w:p w14:paraId="28000000">
      <w:pPr>
        <w:widowControl w:val="0"/>
        <w:ind w:firstLine="709" w:left="0"/>
        <w:jc w:val="both"/>
        <w:rPr>
          <w:b w:val="1"/>
          <w:i w:val="1"/>
          <w:sz w:val="28"/>
        </w:rPr>
      </w:pPr>
    </w:p>
    <w:p w14:paraId="29000000">
      <w:pPr>
        <w:widowControl w:val="0"/>
        <w:ind w:firstLine="709" w:left="0"/>
        <w:jc w:val="both"/>
        <w:rPr>
          <w:sz w:val="28"/>
        </w:rPr>
      </w:pPr>
      <w:r>
        <w:rPr>
          <w:b w:val="1"/>
          <w:sz w:val="28"/>
        </w:rPr>
        <w:t xml:space="preserve">Статья </w:t>
      </w:r>
      <w:r>
        <w:rPr>
          <w:b w:val="1"/>
          <w:sz w:val="28"/>
        </w:rPr>
        <w:t>2</w:t>
      </w:r>
      <w:r>
        <w:rPr>
          <w:sz w:val="28"/>
        </w:rPr>
        <w:t xml:space="preserve"> </w:t>
      </w:r>
    </w:p>
    <w:p w14:paraId="2A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1. </w:t>
      </w:r>
      <w:r>
        <w:rPr>
          <w:sz w:val="28"/>
        </w:rPr>
        <w:t>Установить, что в краевой бюджет в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</w:t>
      </w:r>
      <w:r>
        <w:rPr>
          <w:sz w:val="28"/>
        </w:rPr>
        <w:t xml:space="preserve">году </w:t>
      </w:r>
      <w:r>
        <w:rPr>
          <w:sz w:val="28"/>
        </w:rPr>
        <w:t>и плановом периоде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>подлежат зачислению:</w:t>
      </w:r>
    </w:p>
    <w:p w14:paraId="2B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1) налоговые доходы от федеральных налогов и сборов, в том числе предусмотренных специальными налоговыми режимами, региональных налогов, а также пеней и штрафов по ним и неналоговые доходы в соответствии с нормативами отчислений, установленными Бюджетным кодексом Российской Федерации</w:t>
      </w:r>
      <w:r>
        <w:rPr>
          <w:sz w:val="28"/>
        </w:rPr>
        <w:t xml:space="preserve">, </w:t>
      </w:r>
      <w:r>
        <w:rPr>
          <w:sz w:val="28"/>
        </w:rPr>
        <w:t>Федеральным законом от 05.12.2022 № 466-ФЗ «О федеральном бюджете на 2023 год и на плановый период 2024 и 2025 годов»</w:t>
      </w:r>
      <w:r>
        <w:rPr>
          <w:sz w:val="28"/>
        </w:rPr>
        <w:t>, настоящим Законом</w:t>
      </w:r>
      <w:r>
        <w:rPr>
          <w:sz w:val="28"/>
        </w:rPr>
        <w:t>;</w:t>
      </w:r>
    </w:p>
    <w:p w14:paraId="2C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2) безвозмездные поступления в соответствии с законодательством Российской Федерации.</w:t>
      </w:r>
    </w:p>
    <w:p w14:paraId="2D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2. В соответствии с пунктом 2 статьи 184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Бюджетного кодекса Российской Федерации утвердить нормативы распределения доходов между </w:t>
      </w:r>
      <w:r>
        <w:rPr>
          <w:sz w:val="28"/>
        </w:rPr>
        <w:t xml:space="preserve">краевым </w:t>
      </w:r>
      <w:r>
        <w:rPr>
          <w:sz w:val="28"/>
        </w:rPr>
        <w:t>бюджетом</w:t>
      </w:r>
      <w:r>
        <w:rPr>
          <w:sz w:val="28"/>
        </w:rPr>
        <w:t>,</w:t>
      </w:r>
      <w:r>
        <w:rPr>
          <w:sz w:val="28"/>
        </w:rPr>
        <w:t xml:space="preserve"> бюджетом территориального фонда обязательного медицинского страхования</w:t>
      </w:r>
      <w:r>
        <w:rPr>
          <w:sz w:val="28"/>
        </w:rPr>
        <w:t xml:space="preserve"> Камчатского края</w:t>
      </w:r>
      <w:r>
        <w:rPr>
          <w:sz w:val="28"/>
        </w:rPr>
        <w:t xml:space="preserve">, </w:t>
      </w:r>
      <w:r>
        <w:rPr>
          <w:sz w:val="28"/>
        </w:rPr>
        <w:t xml:space="preserve">местными </w:t>
      </w:r>
      <w:r>
        <w:rPr>
          <w:sz w:val="28"/>
        </w:rPr>
        <w:t>бюджетами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</w:t>
      </w:r>
      <w:r>
        <w:rPr>
          <w:sz w:val="28"/>
        </w:rPr>
        <w:t xml:space="preserve">год </w:t>
      </w:r>
      <w:r>
        <w:rPr>
          <w:sz w:val="28"/>
        </w:rPr>
        <w:t>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>согласно приложению </w:t>
      </w:r>
      <w:r>
        <w:rPr>
          <w:sz w:val="28"/>
        </w:rPr>
        <w:t>1</w:t>
      </w:r>
      <w:r>
        <w:rPr>
          <w:sz w:val="28"/>
        </w:rPr>
        <w:t xml:space="preserve"> к настоящему Закону</w:t>
      </w:r>
      <w:r>
        <w:rPr>
          <w:sz w:val="28"/>
        </w:rPr>
        <w:t>.</w:t>
      </w:r>
    </w:p>
    <w:p w14:paraId="2E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3. </w:t>
      </w:r>
      <w:r>
        <w:rPr>
          <w:sz w:val="28"/>
        </w:rPr>
        <w:t xml:space="preserve">В соответствии с пунктом </w:t>
      </w:r>
      <w:r>
        <w:rPr>
          <w:sz w:val="28"/>
        </w:rPr>
        <w:t>2</w:t>
      </w:r>
      <w:r>
        <w:rPr>
          <w:sz w:val="28"/>
        </w:rPr>
        <w:t xml:space="preserve"> статьи 58 Бюджетного кодекса Российской Федерации установить дополнительные нормативы отчислений в местные бюджеты от налога на доходы физических лиц, подлежащего зачислению в краевой бюджет,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 xml:space="preserve">согласно приложению </w:t>
      </w:r>
      <w:r>
        <w:rPr>
          <w:sz w:val="28"/>
        </w:rPr>
        <w:t>2</w:t>
      </w:r>
      <w:r>
        <w:rPr>
          <w:sz w:val="28"/>
        </w:rPr>
        <w:t xml:space="preserve"> к настоящему Закону.</w:t>
      </w:r>
    </w:p>
    <w:p w14:paraId="2F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4</w:t>
      </w:r>
      <w:r>
        <w:rPr>
          <w:sz w:val="28"/>
        </w:rPr>
        <w:t xml:space="preserve">. </w:t>
      </w:r>
      <w:r>
        <w:rPr>
          <w:sz w:val="28"/>
        </w:rPr>
        <w:t xml:space="preserve">В соответствии с пунктом </w:t>
      </w:r>
      <w:r>
        <w:rPr>
          <w:sz w:val="28"/>
        </w:rPr>
        <w:t>3</w:t>
      </w:r>
      <w:r>
        <w:rPr>
          <w:sz w:val="28"/>
          <w:vertAlign w:val="superscript"/>
        </w:rPr>
        <w:t xml:space="preserve">1 </w:t>
      </w:r>
      <w:r>
        <w:rPr>
          <w:sz w:val="28"/>
        </w:rPr>
        <w:t xml:space="preserve">статьи </w:t>
      </w:r>
      <w:r>
        <w:rPr>
          <w:sz w:val="28"/>
        </w:rPr>
        <w:t xml:space="preserve">58 </w:t>
      </w:r>
      <w:r>
        <w:rPr>
          <w:sz w:val="28"/>
        </w:rPr>
        <w:t xml:space="preserve">Бюджетного кодекса Российской Федерации </w:t>
      </w:r>
      <w:r>
        <w:rPr>
          <w:sz w:val="28"/>
        </w:rPr>
        <w:t xml:space="preserve">установить дифференцированные нормативы отчислений в местные бюджеты от акцизов на автомобильный и прямогонный бензин, дизельное топливо, моторные масла для дизельных и (или) карбюраторных (инжекторных) двигателей, производимые на территории Российской Федерации, </w:t>
      </w:r>
      <w:r>
        <w:rPr>
          <w:sz w:val="28"/>
        </w:rPr>
        <w:t>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</w:t>
      </w:r>
      <w:r>
        <w:rPr>
          <w:sz w:val="28"/>
        </w:rPr>
        <w:t xml:space="preserve"> 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 xml:space="preserve">согласно приложению </w:t>
      </w:r>
      <w:r>
        <w:rPr>
          <w:sz w:val="28"/>
        </w:rPr>
        <w:t>3</w:t>
      </w:r>
      <w:r>
        <w:rPr>
          <w:sz w:val="28"/>
        </w:rPr>
        <w:t xml:space="preserve"> </w:t>
      </w:r>
      <w:r>
        <w:rPr>
          <w:sz w:val="28"/>
        </w:rPr>
        <w:t>к настоящему Закону</w:t>
      </w:r>
      <w:r>
        <w:rPr>
          <w:sz w:val="28"/>
        </w:rPr>
        <w:t>.</w:t>
      </w:r>
    </w:p>
    <w:p w14:paraId="30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5</w:t>
      </w:r>
      <w:r>
        <w:rPr>
          <w:sz w:val="28"/>
        </w:rPr>
        <w:t xml:space="preserve">. Учесть в краевом бюджете на </w:t>
      </w:r>
      <w:r>
        <w:rPr>
          <w:sz w:val="28"/>
        </w:rPr>
        <w:t>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</w:t>
      </w:r>
      <w:r>
        <w:rPr>
          <w:sz w:val="28"/>
        </w:rPr>
        <w:t>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>поступление доходов краевого бюджета согласно приложени</w:t>
      </w:r>
      <w:r>
        <w:rPr>
          <w:sz w:val="28"/>
        </w:rPr>
        <w:t xml:space="preserve">ям </w:t>
      </w:r>
      <w:r>
        <w:rPr>
          <w:sz w:val="28"/>
        </w:rPr>
        <w:t>4</w:t>
      </w:r>
      <w:r>
        <w:rPr>
          <w:sz w:val="28"/>
        </w:rPr>
        <w:t xml:space="preserve"> и </w:t>
      </w:r>
      <w:r>
        <w:rPr>
          <w:sz w:val="28"/>
        </w:rPr>
        <w:t>4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</w:t>
      </w:r>
      <w:r>
        <w:rPr>
          <w:sz w:val="28"/>
        </w:rPr>
        <w:t>к настоящему Закону.</w:t>
      </w:r>
    </w:p>
    <w:p w14:paraId="31000000">
      <w:pPr>
        <w:widowControl w:val="0"/>
        <w:ind w:firstLine="709" w:left="0"/>
        <w:jc w:val="both"/>
        <w:rPr>
          <w:b w:val="1"/>
          <w:sz w:val="28"/>
        </w:rPr>
      </w:pPr>
    </w:p>
    <w:p w14:paraId="32000000">
      <w:pPr>
        <w:widowControl w:val="0"/>
        <w:ind w:firstLine="709" w:left="0"/>
        <w:jc w:val="both"/>
        <w:rPr>
          <w:sz w:val="28"/>
        </w:rPr>
      </w:pPr>
      <w:r>
        <w:rPr>
          <w:b w:val="1"/>
          <w:sz w:val="28"/>
        </w:rPr>
        <w:t xml:space="preserve">Статья </w:t>
      </w:r>
      <w:r>
        <w:rPr>
          <w:b w:val="1"/>
          <w:sz w:val="28"/>
        </w:rPr>
        <w:t>3</w:t>
      </w:r>
      <w:r>
        <w:rPr>
          <w:b w:val="1"/>
          <w:sz w:val="28"/>
        </w:rPr>
        <w:t xml:space="preserve"> </w:t>
      </w:r>
    </w:p>
    <w:p w14:paraId="33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1. Установить, что часть прибыли государственных унитарных предприятий Камчатского края (без учета субсидий, полученных из краевого бюджета на поддержку сельского хозяйства</w:t>
      </w:r>
      <w:r>
        <w:rPr>
          <w:sz w:val="28"/>
        </w:rPr>
        <w:t>, а также в связи с осуществлением деятельности в сфере водоснабжения и водоотведения</w:t>
      </w:r>
      <w:r>
        <w:rPr>
          <w:sz w:val="28"/>
        </w:rPr>
        <w:t>), остающейся после уплаты налогов и иных обязательных платежей, учитывается в доходах краевого бюджета и подлежит перечислению в краевой бюджет по итогам работы указанных предприятий за отчетный финансовый год в размер</w:t>
      </w:r>
      <w:r>
        <w:rPr>
          <w:sz w:val="28"/>
        </w:rPr>
        <w:t>е 25 процентов.</w:t>
      </w:r>
    </w:p>
    <w:p w14:paraId="34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2. Установить, что исчисление суммы прибыли, подлежащей перечислению в краевой бюджет в соответствии с установленным размером, осуществляется государственными унитарными предприятиями Камчатского края самостоятельно.</w:t>
      </w:r>
    </w:p>
    <w:p w14:paraId="35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3</w:t>
      </w:r>
      <w:r>
        <w:rPr>
          <w:sz w:val="28"/>
        </w:rPr>
        <w:t>. Установить, что перечисление в краевой бюджет части прибыли государственных унитарных предприятий Камчатского края</w:t>
      </w:r>
      <w:r>
        <w:rPr>
          <w:sz w:val="28"/>
        </w:rPr>
        <w:t xml:space="preserve">, остающейся после уплаты налогов и иных обязательных платежей, </w:t>
      </w:r>
      <w:r>
        <w:rPr>
          <w:sz w:val="28"/>
        </w:rPr>
        <w:t>за отчетный финансовый год производится ими не позднее 15 мая текущего финансового года.</w:t>
      </w:r>
    </w:p>
    <w:p w14:paraId="36000000">
      <w:pPr>
        <w:widowControl w:val="0"/>
        <w:ind w:firstLine="709" w:left="0"/>
        <w:jc w:val="both"/>
        <w:rPr>
          <w:b w:val="1"/>
          <w:sz w:val="28"/>
        </w:rPr>
      </w:pPr>
    </w:p>
    <w:p w14:paraId="37000000">
      <w:pPr>
        <w:widowControl w:val="0"/>
        <w:ind w:firstLine="709" w:left="0"/>
        <w:jc w:val="both"/>
        <w:rPr>
          <w:b w:val="1"/>
          <w:i w:val="1"/>
          <w:sz w:val="28"/>
        </w:rPr>
      </w:pPr>
      <w:r>
        <w:rPr>
          <w:b w:val="1"/>
          <w:i w:val="1"/>
          <w:sz w:val="28"/>
        </w:rPr>
        <w:t xml:space="preserve">(Законом Камчатского края от 27.02.2023 № 183 «О внесении изменений в Закон Камчатского края «О краевом бюджете на 2023 год и на плановый период 2024 и 2025 годов» </w:t>
      </w:r>
      <w:r>
        <w:rPr>
          <w:b w:val="1"/>
          <w:i w:val="1"/>
          <w:sz w:val="28"/>
        </w:rPr>
        <w:t>дополнена пунктом 6</w:t>
      </w:r>
      <w:r>
        <w:rPr>
          <w:b w:val="1"/>
          <w:i w:val="1"/>
          <w:sz w:val="28"/>
          <w:vertAlign w:val="superscript"/>
        </w:rPr>
        <w:t xml:space="preserve">1 </w:t>
      </w:r>
      <w:r>
        <w:rPr>
          <w:b w:val="1"/>
          <w:i w:val="1"/>
          <w:sz w:val="28"/>
        </w:rPr>
        <w:t>статья 4, пункт 8 статьи 4 признан утратившим силу)</w:t>
      </w:r>
    </w:p>
    <w:p w14:paraId="38000000">
      <w:pPr>
        <w:widowControl w:val="0"/>
        <w:ind w:firstLine="709" w:left="0"/>
        <w:jc w:val="both"/>
        <w:rPr>
          <w:b w:val="1"/>
          <w:i w:val="1"/>
          <w:sz w:val="28"/>
        </w:rPr>
      </w:pPr>
    </w:p>
    <w:p w14:paraId="39000000">
      <w:pPr>
        <w:widowControl w:val="0"/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 xml:space="preserve">Статья </w:t>
      </w:r>
      <w:r>
        <w:rPr>
          <w:b w:val="1"/>
          <w:sz w:val="28"/>
        </w:rPr>
        <w:t>4</w:t>
      </w:r>
    </w:p>
    <w:p w14:paraId="3A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Утвердить:</w:t>
      </w:r>
    </w:p>
    <w:p w14:paraId="3B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1) </w:t>
      </w:r>
      <w:r>
        <w:rPr>
          <w:sz w:val="28"/>
        </w:rPr>
        <w:t>распределение бюджетных ассигнований по разделам, подразделам, целевым статьям (государственным программам и непрограммным направлениям деятельности), группам видов расходов классификации расходов бюджетов</w:t>
      </w:r>
      <w:r>
        <w:rPr>
          <w:sz w:val="28"/>
        </w:rPr>
        <w:t>:</w:t>
      </w:r>
    </w:p>
    <w:p w14:paraId="3C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а) </w:t>
      </w:r>
      <w:r>
        <w:rPr>
          <w:sz w:val="28"/>
        </w:rPr>
        <w:t>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</w:t>
      </w:r>
      <w:r>
        <w:rPr>
          <w:sz w:val="28"/>
        </w:rPr>
        <w:t xml:space="preserve">согласно приложению </w:t>
      </w:r>
      <w:r>
        <w:rPr>
          <w:sz w:val="28"/>
        </w:rPr>
        <w:t>6</w:t>
      </w:r>
      <w:r>
        <w:rPr>
          <w:sz w:val="28"/>
        </w:rPr>
        <w:t xml:space="preserve"> к настоящему Закону;</w:t>
      </w:r>
    </w:p>
    <w:p w14:paraId="3D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</w:t>
      </w:r>
      <w:r>
        <w:rPr>
          <w:sz w:val="28"/>
        </w:rPr>
        <w:t>6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Закону;</w:t>
      </w:r>
    </w:p>
    <w:p w14:paraId="3E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2</w:t>
      </w:r>
      <w:r>
        <w:rPr>
          <w:sz w:val="28"/>
        </w:rPr>
        <w:t xml:space="preserve">) </w:t>
      </w:r>
      <w:r>
        <w:rPr>
          <w:sz w:val="28"/>
        </w:rPr>
        <w:t>ведомственную структуру расходов</w:t>
      </w:r>
      <w:r>
        <w:rPr>
          <w:sz w:val="28"/>
        </w:rPr>
        <w:t xml:space="preserve"> краевого бюджета</w:t>
      </w:r>
      <w:r>
        <w:rPr>
          <w:sz w:val="28"/>
        </w:rPr>
        <w:t>:</w:t>
      </w:r>
    </w:p>
    <w:p w14:paraId="3F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а) </w:t>
      </w:r>
      <w:r>
        <w:rPr>
          <w:sz w:val="28"/>
        </w:rPr>
        <w:t>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согласно приложению </w:t>
      </w:r>
      <w:r>
        <w:rPr>
          <w:sz w:val="28"/>
        </w:rPr>
        <w:t>7</w:t>
      </w:r>
      <w:r>
        <w:rPr>
          <w:sz w:val="28"/>
        </w:rPr>
        <w:t xml:space="preserve"> к настоящему Закону</w:t>
      </w:r>
      <w:r>
        <w:rPr>
          <w:sz w:val="28"/>
        </w:rPr>
        <w:t>;</w:t>
      </w:r>
      <w:r>
        <w:rPr>
          <w:sz w:val="28"/>
        </w:rPr>
        <w:t xml:space="preserve"> </w:t>
      </w:r>
    </w:p>
    <w:p w14:paraId="40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</w:t>
      </w:r>
      <w:r>
        <w:rPr>
          <w:sz w:val="28"/>
        </w:rPr>
        <w:t>7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Закону; </w:t>
      </w:r>
    </w:p>
    <w:p w14:paraId="41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3) распределение </w:t>
      </w:r>
      <w:r>
        <w:rPr>
          <w:sz w:val="28"/>
        </w:rPr>
        <w:t xml:space="preserve">бюджетных </w:t>
      </w:r>
      <w:r>
        <w:rPr>
          <w:sz w:val="28"/>
        </w:rPr>
        <w:t>ассигнований на реализацию государственных программ Камчатского края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</w:t>
      </w:r>
      <w:r>
        <w:rPr>
          <w:sz w:val="28"/>
        </w:rPr>
        <w:t xml:space="preserve"> 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 xml:space="preserve">согласно приложению </w:t>
      </w:r>
      <w:r>
        <w:rPr>
          <w:sz w:val="28"/>
        </w:rPr>
        <w:t>8</w:t>
      </w:r>
      <w:r>
        <w:rPr>
          <w:sz w:val="28"/>
        </w:rPr>
        <w:t xml:space="preserve"> к настоящему Закону;</w:t>
      </w:r>
    </w:p>
    <w:p w14:paraId="42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4</w:t>
      </w:r>
      <w:r>
        <w:rPr>
          <w:sz w:val="28"/>
        </w:rPr>
        <w:t xml:space="preserve">) </w:t>
      </w:r>
      <w:r>
        <w:rPr>
          <w:sz w:val="28"/>
        </w:rPr>
        <w:t xml:space="preserve">ведомственную структуру расходов в части </w:t>
      </w:r>
      <w:r>
        <w:rPr>
          <w:sz w:val="28"/>
        </w:rPr>
        <w:t>краевы</w:t>
      </w:r>
      <w:r>
        <w:rPr>
          <w:sz w:val="28"/>
        </w:rPr>
        <w:t xml:space="preserve">х </w:t>
      </w:r>
      <w:r>
        <w:rPr>
          <w:sz w:val="28"/>
        </w:rPr>
        <w:t>инвестиционны</w:t>
      </w:r>
      <w:r>
        <w:rPr>
          <w:sz w:val="28"/>
        </w:rPr>
        <w:t>х</w:t>
      </w:r>
      <w:r>
        <w:rPr>
          <w:sz w:val="28"/>
        </w:rPr>
        <w:t xml:space="preserve"> мероприяти</w:t>
      </w:r>
      <w:r>
        <w:rPr>
          <w:sz w:val="28"/>
        </w:rPr>
        <w:t>й</w:t>
      </w:r>
      <w:r>
        <w:rPr>
          <w:sz w:val="28"/>
        </w:rPr>
        <w:t>:</w:t>
      </w:r>
    </w:p>
    <w:p w14:paraId="43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а) </w:t>
      </w:r>
      <w:r>
        <w:rPr>
          <w:sz w:val="28"/>
        </w:rPr>
        <w:t>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</w:t>
      </w:r>
      <w:r>
        <w:rPr>
          <w:sz w:val="28"/>
        </w:rPr>
        <w:t>год согласно приложе</w:t>
      </w:r>
      <w:r>
        <w:rPr>
          <w:sz w:val="28"/>
        </w:rPr>
        <w:t>нию</w:t>
      </w:r>
      <w:r>
        <w:rPr>
          <w:sz w:val="28"/>
        </w:rPr>
        <w:t xml:space="preserve"> </w:t>
      </w:r>
      <w:r>
        <w:rPr>
          <w:sz w:val="28"/>
        </w:rPr>
        <w:t>9</w:t>
      </w:r>
      <w:r>
        <w:rPr>
          <w:sz w:val="28"/>
        </w:rPr>
        <w:t xml:space="preserve"> к настоящему Закону;</w:t>
      </w:r>
    </w:p>
    <w:p w14:paraId="44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</w:t>
      </w:r>
      <w:r>
        <w:rPr>
          <w:sz w:val="28"/>
        </w:rPr>
        <w:t>9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</w:t>
      </w:r>
      <w:r>
        <w:rPr>
          <w:sz w:val="28"/>
        </w:rPr>
        <w:t>;</w:t>
      </w:r>
    </w:p>
    <w:p w14:paraId="45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5</w:t>
      </w:r>
      <w:r>
        <w:rPr>
          <w:sz w:val="28"/>
        </w:rPr>
        <w:t xml:space="preserve">) распределение дотаций </w:t>
      </w:r>
      <w:r>
        <w:rPr>
          <w:sz w:val="28"/>
        </w:rPr>
        <w:t>на выравнивание бюджетной обеспеченности муниципальных районов (</w:t>
      </w:r>
      <w:r>
        <w:rPr>
          <w:sz w:val="28"/>
        </w:rPr>
        <w:t xml:space="preserve">муниципальных, </w:t>
      </w:r>
      <w:r>
        <w:rPr>
          <w:sz w:val="28"/>
        </w:rPr>
        <w:t>городских округов)</w:t>
      </w:r>
      <w:r>
        <w:rPr>
          <w:sz w:val="28"/>
        </w:rPr>
        <w:t xml:space="preserve">, предоставляемых из </w:t>
      </w:r>
      <w:r>
        <w:rPr>
          <w:sz w:val="28"/>
        </w:rPr>
        <w:t>краевого бюджета</w:t>
      </w:r>
      <w:r>
        <w:rPr>
          <w:sz w:val="28"/>
        </w:rPr>
        <w:t>:</w:t>
      </w:r>
    </w:p>
    <w:p w14:paraId="46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а) </w:t>
      </w:r>
      <w:r>
        <w:rPr>
          <w:sz w:val="28"/>
        </w:rPr>
        <w:t>на</w:t>
      </w:r>
      <w:r>
        <w:rPr>
          <w:sz w:val="28"/>
        </w:rPr>
        <w:t xml:space="preserve">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согласно приложению </w:t>
      </w:r>
      <w:r>
        <w:rPr>
          <w:sz w:val="28"/>
        </w:rPr>
        <w:t>10</w:t>
      </w:r>
      <w:r>
        <w:rPr>
          <w:sz w:val="28"/>
        </w:rPr>
        <w:t xml:space="preserve"> </w:t>
      </w:r>
      <w:r>
        <w:rPr>
          <w:sz w:val="28"/>
        </w:rPr>
        <w:t>к настоящему Закону;</w:t>
      </w:r>
    </w:p>
    <w:p w14:paraId="47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</w:t>
      </w:r>
      <w:r>
        <w:rPr>
          <w:sz w:val="28"/>
        </w:rPr>
        <w:t>10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Закону;</w:t>
      </w:r>
    </w:p>
    <w:p w14:paraId="48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6) распределение дотаций на поддержку мер по обеспечению сбалансированности местных бюджетов и иных дотаций бюджетам муниципальных районов (</w:t>
      </w:r>
      <w:r>
        <w:rPr>
          <w:sz w:val="28"/>
        </w:rPr>
        <w:t xml:space="preserve">муниципальных, </w:t>
      </w:r>
      <w:r>
        <w:rPr>
          <w:sz w:val="28"/>
        </w:rPr>
        <w:t>городских округов), предоставляемых из краевого бюджета:</w:t>
      </w:r>
    </w:p>
    <w:p w14:paraId="49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а) на 202</w:t>
      </w:r>
      <w:r>
        <w:rPr>
          <w:sz w:val="28"/>
        </w:rPr>
        <w:t>3</w:t>
      </w:r>
      <w:r>
        <w:rPr>
          <w:sz w:val="28"/>
        </w:rPr>
        <w:t xml:space="preserve"> год согласно приложению 1</w:t>
      </w:r>
      <w:r>
        <w:rPr>
          <w:sz w:val="28"/>
        </w:rPr>
        <w:t>1</w:t>
      </w:r>
      <w:r>
        <w:rPr>
          <w:sz w:val="28"/>
        </w:rPr>
        <w:t xml:space="preserve"> к настоящему </w:t>
      </w:r>
      <w:r>
        <w:rPr>
          <w:sz w:val="28"/>
        </w:rPr>
        <w:t>Закону;</w:t>
      </w:r>
    </w:p>
    <w:p w14:paraId="4A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202</w:t>
      </w:r>
      <w:r>
        <w:rPr>
          <w:sz w:val="28"/>
        </w:rPr>
        <w:t>4</w:t>
      </w:r>
      <w:r>
        <w:rPr>
          <w:sz w:val="28"/>
        </w:rPr>
        <w:t xml:space="preserve"> и 202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1</w:t>
      </w:r>
      <w:r>
        <w:rPr>
          <w:sz w:val="28"/>
        </w:rPr>
        <w:t>1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Закону;</w:t>
      </w:r>
    </w:p>
    <w:p w14:paraId="4B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6</w:t>
      </w:r>
      <w:r>
        <w:rPr>
          <w:sz w:val="28"/>
          <w:vertAlign w:val="superscript"/>
        </w:rPr>
        <w:t>1</w:t>
      </w:r>
      <w:r>
        <w:rPr>
          <w:sz w:val="28"/>
        </w:rPr>
        <w:t>) распределение дотаций на поддержку мер по обеспечению сбалансированности местных бюджетов и иных дотаций бюджетам поселений, предоставляемых из краевого бюджета, на 2023 год согласно приложению 11</w:t>
      </w:r>
      <w:r>
        <w:rPr>
          <w:sz w:val="28"/>
          <w:vertAlign w:val="superscript"/>
        </w:rPr>
        <w:t>2</w:t>
      </w:r>
      <w:r>
        <w:rPr>
          <w:sz w:val="28"/>
        </w:rPr>
        <w:t xml:space="preserve"> к настоящему Закону;</w:t>
      </w:r>
    </w:p>
    <w:p w14:paraId="4C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7</w:t>
      </w:r>
      <w:r>
        <w:rPr>
          <w:sz w:val="28"/>
        </w:rPr>
        <w:t xml:space="preserve">) распределение субвенций </w:t>
      </w:r>
      <w:r>
        <w:rPr>
          <w:sz w:val="28"/>
        </w:rPr>
        <w:t>бюджетам муниципальных районов (</w:t>
      </w:r>
      <w:r>
        <w:rPr>
          <w:sz w:val="28"/>
        </w:rPr>
        <w:t xml:space="preserve">муниципальных, </w:t>
      </w:r>
      <w:r>
        <w:rPr>
          <w:sz w:val="28"/>
        </w:rPr>
        <w:t>городских округов)</w:t>
      </w:r>
      <w:r>
        <w:rPr>
          <w:sz w:val="28"/>
        </w:rPr>
        <w:t xml:space="preserve">, предоставляемых из </w:t>
      </w:r>
      <w:r>
        <w:rPr>
          <w:sz w:val="28"/>
        </w:rPr>
        <w:t>краевого бюджета</w:t>
      </w:r>
      <w:r>
        <w:rPr>
          <w:sz w:val="28"/>
        </w:rPr>
        <w:t>:</w:t>
      </w:r>
    </w:p>
    <w:p w14:paraId="4D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а) </w:t>
      </w:r>
      <w:r>
        <w:rPr>
          <w:sz w:val="28"/>
        </w:rPr>
        <w:t>на</w:t>
      </w:r>
      <w:r>
        <w:rPr>
          <w:sz w:val="28"/>
        </w:rPr>
        <w:t xml:space="preserve">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</w:t>
      </w:r>
      <w:r>
        <w:rPr>
          <w:sz w:val="28"/>
        </w:rPr>
        <w:t xml:space="preserve"> </w:t>
      </w:r>
      <w:r>
        <w:rPr>
          <w:sz w:val="28"/>
        </w:rPr>
        <w:t>согласно приложению 1</w:t>
      </w:r>
      <w:r>
        <w:rPr>
          <w:sz w:val="28"/>
        </w:rPr>
        <w:t>2</w:t>
      </w:r>
      <w:r>
        <w:rPr>
          <w:sz w:val="28"/>
        </w:rPr>
        <w:t xml:space="preserve"> к настоящему Закону;</w:t>
      </w:r>
    </w:p>
    <w:p w14:paraId="4E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1</w:t>
      </w:r>
      <w:r>
        <w:rPr>
          <w:sz w:val="28"/>
        </w:rPr>
        <w:t>2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Закону;</w:t>
      </w:r>
    </w:p>
    <w:p w14:paraId="4F000000">
      <w:pPr>
        <w:widowControl w:val="0"/>
        <w:ind w:firstLine="709" w:left="0"/>
        <w:jc w:val="both"/>
        <w:rPr>
          <w:strike w:val="1"/>
          <w:sz w:val="28"/>
        </w:rPr>
      </w:pPr>
      <w:r>
        <w:rPr>
          <w:strike w:val="1"/>
          <w:sz w:val="28"/>
        </w:rPr>
        <w:t>8</w:t>
      </w:r>
      <w:r>
        <w:rPr>
          <w:strike w:val="1"/>
          <w:sz w:val="28"/>
        </w:rPr>
        <w:t xml:space="preserve">) </w:t>
      </w:r>
      <w:r>
        <w:rPr>
          <w:strike w:val="1"/>
          <w:sz w:val="28"/>
        </w:rPr>
        <w:t xml:space="preserve">перечень субсидий бюджетам </w:t>
      </w:r>
      <w:r>
        <w:rPr>
          <w:strike w:val="1"/>
          <w:sz w:val="28"/>
        </w:rPr>
        <w:t>муниципальных образований</w:t>
      </w:r>
      <w:r>
        <w:rPr>
          <w:strike w:val="1"/>
          <w:sz w:val="28"/>
        </w:rPr>
        <w:t>, предоставляемых из краевого бюджета в целях софинансирования расходных обязательств, возникающих при выполнении полномочий органов местного самоуправления по решению вопросов местного значения</w:t>
      </w:r>
      <w:r>
        <w:rPr>
          <w:strike w:val="1"/>
          <w:sz w:val="28"/>
        </w:rPr>
        <w:t>, на 202</w:t>
      </w:r>
      <w:r>
        <w:rPr>
          <w:strike w:val="1"/>
          <w:sz w:val="28"/>
        </w:rPr>
        <w:t>3</w:t>
      </w:r>
      <w:r>
        <w:rPr>
          <w:strike w:val="1"/>
          <w:sz w:val="28"/>
        </w:rPr>
        <w:t xml:space="preserve"> год и на плановый период 202</w:t>
      </w:r>
      <w:r>
        <w:rPr>
          <w:strike w:val="1"/>
          <w:sz w:val="28"/>
        </w:rPr>
        <w:t>4</w:t>
      </w:r>
      <w:r>
        <w:rPr>
          <w:strike w:val="1"/>
          <w:sz w:val="28"/>
        </w:rPr>
        <w:t xml:space="preserve"> и 202</w:t>
      </w:r>
      <w:r>
        <w:rPr>
          <w:strike w:val="1"/>
          <w:sz w:val="28"/>
        </w:rPr>
        <w:t>5</w:t>
      </w:r>
      <w:r>
        <w:rPr>
          <w:strike w:val="1"/>
          <w:sz w:val="28"/>
        </w:rPr>
        <w:t xml:space="preserve"> годов согласно приложению 1</w:t>
      </w:r>
      <w:r>
        <w:rPr>
          <w:strike w:val="1"/>
          <w:sz w:val="28"/>
        </w:rPr>
        <w:t>3</w:t>
      </w:r>
      <w:r>
        <w:rPr>
          <w:strike w:val="1"/>
          <w:sz w:val="28"/>
        </w:rPr>
        <w:t xml:space="preserve"> к настоящему Закону</w:t>
      </w:r>
      <w:r>
        <w:rPr>
          <w:strike w:val="1"/>
          <w:sz w:val="28"/>
        </w:rPr>
        <w:t>;</w:t>
      </w:r>
    </w:p>
    <w:p w14:paraId="50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9</w:t>
      </w:r>
      <w:r>
        <w:rPr>
          <w:sz w:val="28"/>
        </w:rPr>
        <w:t>) распределение субсидий бюджетам муниципальных районов (</w:t>
      </w:r>
      <w:r>
        <w:rPr>
          <w:sz w:val="28"/>
        </w:rPr>
        <w:t xml:space="preserve">муниципальных, </w:t>
      </w:r>
      <w:r>
        <w:rPr>
          <w:sz w:val="28"/>
        </w:rPr>
        <w:t>городских округов), предоставляемых из краевого бюджета:</w:t>
      </w:r>
    </w:p>
    <w:p w14:paraId="51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а) </w:t>
      </w:r>
      <w:r>
        <w:rPr>
          <w:sz w:val="28"/>
        </w:rPr>
        <w:t>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согласно приложению 1</w:t>
      </w:r>
      <w:r>
        <w:rPr>
          <w:sz w:val="28"/>
        </w:rPr>
        <w:t>4</w:t>
      </w:r>
      <w:r>
        <w:rPr>
          <w:sz w:val="28"/>
        </w:rPr>
        <w:t xml:space="preserve"> к настоящему Закону;</w:t>
      </w:r>
    </w:p>
    <w:p w14:paraId="52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1</w:t>
      </w:r>
      <w:r>
        <w:rPr>
          <w:sz w:val="28"/>
        </w:rPr>
        <w:t>4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Закону;</w:t>
      </w:r>
    </w:p>
    <w:p w14:paraId="53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0</w:t>
      </w:r>
      <w:r>
        <w:rPr>
          <w:sz w:val="28"/>
        </w:rPr>
        <w:t xml:space="preserve">) </w:t>
      </w:r>
      <w:r>
        <w:rPr>
          <w:sz w:val="28"/>
        </w:rPr>
        <w:t>распределение субсидий бюджетам поселений, предоставляемых из краевого бюджета:</w:t>
      </w:r>
    </w:p>
    <w:p w14:paraId="54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а) </w:t>
      </w:r>
      <w:r>
        <w:rPr>
          <w:sz w:val="28"/>
        </w:rPr>
        <w:t>на</w:t>
      </w:r>
      <w:r>
        <w:rPr>
          <w:sz w:val="28"/>
        </w:rPr>
        <w:t xml:space="preserve">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согласно приложению 1</w:t>
      </w:r>
      <w:r>
        <w:rPr>
          <w:sz w:val="28"/>
        </w:rPr>
        <w:t>5</w:t>
      </w:r>
      <w:r>
        <w:rPr>
          <w:sz w:val="28"/>
        </w:rPr>
        <w:t xml:space="preserve"> к настоящему Закону;</w:t>
      </w:r>
    </w:p>
    <w:p w14:paraId="55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1</w:t>
      </w:r>
      <w:r>
        <w:rPr>
          <w:sz w:val="28"/>
        </w:rPr>
        <w:t>5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Закону;</w:t>
      </w:r>
    </w:p>
    <w:p w14:paraId="56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1</w:t>
      </w:r>
      <w:r>
        <w:rPr>
          <w:sz w:val="28"/>
        </w:rPr>
        <w:t>) распределени</w:t>
      </w:r>
      <w:r>
        <w:rPr>
          <w:sz w:val="28"/>
        </w:rPr>
        <w:t xml:space="preserve">е иных межбюджетных трансфертов </w:t>
      </w:r>
      <w:r>
        <w:rPr>
          <w:sz w:val="28"/>
        </w:rPr>
        <w:t>бюджетам</w:t>
      </w:r>
      <w:r>
        <w:rPr>
          <w:sz w:val="28"/>
        </w:rPr>
        <w:t xml:space="preserve"> муниципальных районов (</w:t>
      </w:r>
      <w:r>
        <w:rPr>
          <w:sz w:val="28"/>
        </w:rPr>
        <w:t xml:space="preserve">муниципальных, </w:t>
      </w:r>
      <w:r>
        <w:rPr>
          <w:sz w:val="28"/>
        </w:rPr>
        <w:t>городских округов)</w:t>
      </w:r>
      <w:r>
        <w:rPr>
          <w:sz w:val="28"/>
        </w:rPr>
        <w:t xml:space="preserve">, предоставляемых </w:t>
      </w:r>
      <w:r>
        <w:rPr>
          <w:sz w:val="28"/>
        </w:rPr>
        <w:t>из краевого бюджета</w:t>
      </w:r>
      <w:r>
        <w:rPr>
          <w:sz w:val="28"/>
        </w:rPr>
        <w:t>:</w:t>
      </w:r>
    </w:p>
    <w:p w14:paraId="57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а) на 202</w:t>
      </w:r>
      <w:r>
        <w:rPr>
          <w:sz w:val="28"/>
        </w:rPr>
        <w:t>3</w:t>
      </w:r>
      <w:r>
        <w:rPr>
          <w:sz w:val="28"/>
        </w:rPr>
        <w:t xml:space="preserve"> год согласно приложению 1</w:t>
      </w:r>
      <w:r>
        <w:rPr>
          <w:sz w:val="28"/>
        </w:rPr>
        <w:t>6</w:t>
      </w:r>
      <w:r>
        <w:rPr>
          <w:sz w:val="28"/>
        </w:rPr>
        <w:t xml:space="preserve"> к настоящему Закону;</w:t>
      </w:r>
    </w:p>
    <w:p w14:paraId="58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202</w:t>
      </w:r>
      <w:r>
        <w:rPr>
          <w:sz w:val="28"/>
        </w:rPr>
        <w:t>4</w:t>
      </w:r>
      <w:r>
        <w:rPr>
          <w:sz w:val="28"/>
        </w:rPr>
        <w:t xml:space="preserve"> и 202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1</w:t>
      </w:r>
      <w:r>
        <w:rPr>
          <w:sz w:val="28"/>
        </w:rPr>
        <w:t>6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Закону;</w:t>
      </w:r>
    </w:p>
    <w:p w14:paraId="59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2</w:t>
      </w:r>
      <w:r>
        <w:rPr>
          <w:sz w:val="28"/>
        </w:rPr>
        <w:t xml:space="preserve">) </w:t>
      </w:r>
      <w:r>
        <w:rPr>
          <w:sz w:val="28"/>
        </w:rPr>
        <w:t>распределение иных межбюджетных трансфертов бюджетам поселений, предоставляемых из краевого бюджета, на 202</w:t>
      </w:r>
      <w:r>
        <w:rPr>
          <w:sz w:val="28"/>
        </w:rPr>
        <w:t>3</w:t>
      </w:r>
      <w:r>
        <w:rPr>
          <w:sz w:val="28"/>
        </w:rPr>
        <w:t xml:space="preserve"> год согласно приложению 1</w:t>
      </w:r>
      <w:r>
        <w:rPr>
          <w:sz w:val="28"/>
        </w:rPr>
        <w:t>7</w:t>
      </w:r>
      <w:r>
        <w:rPr>
          <w:sz w:val="28"/>
        </w:rPr>
        <w:t xml:space="preserve"> к настоящему Закону</w:t>
      </w:r>
      <w:r>
        <w:rPr>
          <w:sz w:val="28"/>
        </w:rPr>
        <w:t>;</w:t>
      </w:r>
    </w:p>
    <w:p w14:paraId="5A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3</w:t>
      </w:r>
      <w:r>
        <w:rPr>
          <w:sz w:val="28"/>
        </w:rPr>
        <w:t>) программу государственных внутренних заимствований Камчатского края</w:t>
      </w:r>
      <w:r>
        <w:rPr>
          <w:sz w:val="28"/>
        </w:rPr>
        <w:t xml:space="preserve"> </w:t>
      </w:r>
      <w:r>
        <w:rPr>
          <w:sz w:val="28"/>
        </w:rPr>
        <w:t>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</w:t>
      </w:r>
      <w:r>
        <w:rPr>
          <w:sz w:val="28"/>
        </w:rPr>
        <w:t>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 xml:space="preserve">согласно приложению </w:t>
      </w:r>
      <w:r>
        <w:rPr>
          <w:sz w:val="28"/>
        </w:rPr>
        <w:t>1</w:t>
      </w:r>
      <w:r>
        <w:rPr>
          <w:sz w:val="28"/>
        </w:rPr>
        <w:t>8</w:t>
      </w:r>
      <w:r>
        <w:rPr>
          <w:sz w:val="28"/>
        </w:rPr>
        <w:t xml:space="preserve"> к настоящему Закону;</w:t>
      </w:r>
    </w:p>
    <w:p w14:paraId="5B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4</w:t>
      </w:r>
      <w:r>
        <w:rPr>
          <w:sz w:val="28"/>
        </w:rPr>
        <w:t>) программу государственных внешних заимствований Камчатского края на 202</w:t>
      </w:r>
      <w:r>
        <w:rPr>
          <w:sz w:val="28"/>
        </w:rPr>
        <w:t>3</w:t>
      </w:r>
      <w:r>
        <w:rPr>
          <w:sz w:val="28"/>
        </w:rPr>
        <w:t xml:space="preserve"> год и на плановый период 202</w:t>
      </w:r>
      <w:r>
        <w:rPr>
          <w:sz w:val="28"/>
        </w:rPr>
        <w:t>4</w:t>
      </w:r>
      <w:r>
        <w:rPr>
          <w:sz w:val="28"/>
        </w:rPr>
        <w:t xml:space="preserve"> и 202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</w:t>
      </w:r>
      <w:r>
        <w:rPr>
          <w:sz w:val="28"/>
        </w:rPr>
        <w:t>1</w:t>
      </w:r>
      <w:r>
        <w:rPr>
          <w:sz w:val="28"/>
        </w:rPr>
        <w:t>9</w:t>
      </w:r>
      <w:r>
        <w:rPr>
          <w:sz w:val="28"/>
        </w:rPr>
        <w:t xml:space="preserve"> к настоящему Закону;</w:t>
      </w:r>
    </w:p>
    <w:p w14:paraId="5C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5</w:t>
      </w:r>
      <w:r>
        <w:rPr>
          <w:sz w:val="28"/>
        </w:rPr>
        <w:t>) программу государственных гарантий Камчатского края в валюте Российской Федерации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</w:t>
      </w:r>
      <w:r>
        <w:rPr>
          <w:sz w:val="28"/>
        </w:rPr>
        <w:t xml:space="preserve"> 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</w:t>
      </w:r>
      <w:r>
        <w:rPr>
          <w:sz w:val="28"/>
        </w:rPr>
        <w:t xml:space="preserve"> согласно приложению </w:t>
      </w:r>
      <w:r>
        <w:rPr>
          <w:sz w:val="28"/>
        </w:rPr>
        <w:t>20</w:t>
      </w:r>
      <w:r>
        <w:rPr>
          <w:sz w:val="28"/>
        </w:rPr>
        <w:t xml:space="preserve"> </w:t>
      </w:r>
      <w:r>
        <w:rPr>
          <w:sz w:val="28"/>
        </w:rPr>
        <w:t>к настоящему Закону;</w:t>
      </w:r>
    </w:p>
    <w:p w14:paraId="5D000000">
      <w:pPr>
        <w:widowControl w:val="0"/>
        <w:tabs>
          <w:tab w:leader="none" w:pos="1276" w:val="left"/>
        </w:tabs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6</w:t>
      </w:r>
      <w:r>
        <w:rPr>
          <w:sz w:val="28"/>
        </w:rPr>
        <w:t xml:space="preserve">) </w:t>
      </w:r>
      <w:r>
        <w:rPr>
          <w:sz w:val="28"/>
        </w:rPr>
        <w:t>распределение бюджетных ассигнований</w:t>
      </w:r>
      <w:r>
        <w:rPr>
          <w:sz w:val="28"/>
        </w:rPr>
        <w:t xml:space="preserve"> дорожного фонда Камчатского края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</w:t>
      </w:r>
      <w:r>
        <w:rPr>
          <w:sz w:val="28"/>
        </w:rPr>
        <w:t>год</w:t>
      </w:r>
      <w:r>
        <w:rPr>
          <w:sz w:val="28"/>
        </w:rPr>
        <w:t xml:space="preserve"> 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</w:t>
      </w:r>
      <w:r>
        <w:rPr>
          <w:sz w:val="28"/>
        </w:rPr>
        <w:t xml:space="preserve"> </w:t>
      </w:r>
      <w:r>
        <w:rPr>
          <w:sz w:val="28"/>
        </w:rPr>
        <w:t xml:space="preserve">согласно приложению </w:t>
      </w:r>
      <w:r>
        <w:rPr>
          <w:sz w:val="28"/>
        </w:rPr>
        <w:t>2</w:t>
      </w:r>
      <w:r>
        <w:rPr>
          <w:sz w:val="28"/>
        </w:rPr>
        <w:t>1</w:t>
      </w:r>
      <w:r>
        <w:rPr>
          <w:sz w:val="28"/>
        </w:rPr>
        <w:t xml:space="preserve"> </w:t>
      </w:r>
      <w:r>
        <w:rPr>
          <w:sz w:val="28"/>
        </w:rPr>
        <w:t>к настоящему Закону;</w:t>
      </w:r>
    </w:p>
    <w:p w14:paraId="5E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7</w:t>
      </w:r>
      <w:r>
        <w:rPr>
          <w:sz w:val="28"/>
        </w:rPr>
        <w:t>) распределение бюджетных ассигнований, направляемых на государственную поддержку семьи и детей</w:t>
      </w:r>
      <w:r>
        <w:rPr>
          <w:sz w:val="28"/>
        </w:rPr>
        <w:t>,</w:t>
      </w:r>
      <w:r>
        <w:rPr>
          <w:sz w:val="28"/>
        </w:rPr>
        <w:t xml:space="preserve">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</w:t>
      </w:r>
      <w:r>
        <w:rPr>
          <w:sz w:val="28"/>
        </w:rPr>
        <w:t>2</w:t>
      </w:r>
      <w:r>
        <w:rPr>
          <w:sz w:val="28"/>
        </w:rPr>
        <w:t>2</w:t>
      </w:r>
      <w:r>
        <w:rPr>
          <w:sz w:val="28"/>
        </w:rPr>
        <w:t xml:space="preserve"> к настоящему Закону.</w:t>
      </w:r>
    </w:p>
    <w:p w14:paraId="5F000000">
      <w:pPr>
        <w:widowControl w:val="0"/>
        <w:ind w:firstLine="709" w:left="0"/>
        <w:jc w:val="both"/>
        <w:rPr>
          <w:sz w:val="28"/>
        </w:rPr>
      </w:pPr>
    </w:p>
    <w:p w14:paraId="60000000">
      <w:pPr>
        <w:widowControl w:val="0"/>
        <w:ind w:firstLine="709" w:left="0"/>
        <w:jc w:val="both"/>
        <w:rPr>
          <w:b w:val="1"/>
          <w:i w:val="1"/>
          <w:sz w:val="28"/>
          <w:vertAlign w:val="baseline"/>
        </w:rPr>
      </w:pPr>
      <w:r>
        <w:rPr>
          <w:b w:val="1"/>
          <w:i w:val="1"/>
          <w:sz w:val="28"/>
        </w:rPr>
        <w:t>(Законом Камчатского края от 15.12.2023 № 310 № «О внесении изменений в Закон Камчатского края «О краевом бюджете на 2023 год и на плановый период 2024 и 2025 годов» введена статья 4</w:t>
      </w:r>
      <w:r>
        <w:rPr>
          <w:b w:val="1"/>
          <w:i w:val="1"/>
          <w:sz w:val="28"/>
          <w:vertAlign w:val="superscript"/>
        </w:rPr>
        <w:t>1</w:t>
      </w:r>
      <w:r>
        <w:rPr>
          <w:b w:val="1"/>
          <w:i w:val="1"/>
          <w:sz w:val="28"/>
          <w:vertAlign w:val="baseline"/>
        </w:rPr>
        <w:t>)</w:t>
      </w:r>
    </w:p>
    <w:p w14:paraId="61000000">
      <w:pPr>
        <w:widowControl w:val="0"/>
        <w:ind w:firstLine="709" w:left="0"/>
        <w:jc w:val="both"/>
        <w:rPr>
          <w:sz w:val="28"/>
          <w:vertAlign w:val="baseline"/>
        </w:rPr>
      </w:pPr>
    </w:p>
    <w:p w14:paraId="62000000">
      <w:pPr>
        <w:widowControl w:val="0"/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 xml:space="preserve">Статья </w:t>
      </w:r>
      <w:r>
        <w:rPr>
          <w:b w:val="1"/>
          <w:sz w:val="28"/>
        </w:rPr>
        <w:t>4</w:t>
      </w:r>
      <w:r>
        <w:rPr>
          <w:b w:val="1"/>
          <w:sz w:val="28"/>
          <w:vertAlign w:val="superscript"/>
        </w:rPr>
        <w:t>1</w:t>
      </w:r>
    </w:p>
    <w:p w14:paraId="63000000">
      <w:pPr>
        <w:widowControl w:val="0"/>
        <w:tabs>
          <w:tab w:leader="none" w:pos="993" w:val="left"/>
        </w:tabs>
        <w:ind w:firstLine="709" w:left="0"/>
        <w:jc w:val="both"/>
        <w:rPr>
          <w:sz w:val="28"/>
        </w:rPr>
      </w:pPr>
      <w:r>
        <w:rPr>
          <w:sz w:val="28"/>
        </w:rPr>
        <w:t xml:space="preserve">1. Установить, что бюджетные ассигнования на обеспечение выполнения функций краевых государственных учреждений, финансируемых из краевого бюджета, и на выполнение государственных полномочий Камчатского края в части оплаты труда работников предусматриваются главным распорядителям средств краевого бюджета с учетом увеличения с 1 </w:t>
      </w:r>
      <w:r>
        <w:rPr>
          <w:sz w:val="28"/>
        </w:rPr>
        <w:t xml:space="preserve">декабря </w:t>
      </w:r>
      <w:r>
        <w:rPr>
          <w:sz w:val="28"/>
        </w:rPr>
        <w:t>20</w:t>
      </w:r>
      <w:r>
        <w:rPr>
          <w:sz w:val="28"/>
        </w:rPr>
        <w:t xml:space="preserve">23 </w:t>
      </w:r>
      <w:r>
        <w:rPr>
          <w:sz w:val="28"/>
        </w:rPr>
        <w:t xml:space="preserve">года на </w:t>
      </w:r>
      <w:r>
        <w:rPr>
          <w:sz w:val="28"/>
        </w:rPr>
        <w:t xml:space="preserve">5,5 </w:t>
      </w:r>
      <w:r>
        <w:rPr>
          <w:sz w:val="28"/>
        </w:rPr>
        <w:t>процента.</w:t>
      </w:r>
    </w:p>
    <w:p w14:paraId="64000000">
      <w:pPr>
        <w:widowControl w:val="0"/>
        <w:ind w:firstLine="709" w:left="0"/>
        <w:jc w:val="both"/>
        <w:rPr>
          <w:sz w:val="28"/>
          <w:vertAlign w:val="baseline"/>
        </w:rPr>
      </w:pPr>
      <w:r>
        <w:rPr>
          <w:sz w:val="28"/>
        </w:rPr>
        <w:t xml:space="preserve">2. Установить, что бюджетные ассигнования на обеспечение выполнения функций государственных органов Камчатского края, финансируемых из краевого бюджета, в части оплаты труда работников, занимающих должности служащих, а также работающих по профессиям рабочих, предусматриваются главным распорядителям средств краевого бюджета с учетом увеличения с 1 </w:t>
      </w:r>
      <w:r>
        <w:rPr>
          <w:sz w:val="28"/>
        </w:rPr>
        <w:t xml:space="preserve">декабря </w:t>
      </w:r>
      <w:r>
        <w:rPr>
          <w:sz w:val="28"/>
        </w:rPr>
        <w:t>20</w:t>
      </w:r>
      <w:r>
        <w:rPr>
          <w:sz w:val="28"/>
        </w:rPr>
        <w:t xml:space="preserve">23 </w:t>
      </w:r>
      <w:r>
        <w:rPr>
          <w:sz w:val="28"/>
        </w:rPr>
        <w:t xml:space="preserve">года на </w:t>
      </w:r>
      <w:r>
        <w:rPr>
          <w:sz w:val="28"/>
        </w:rPr>
        <w:t xml:space="preserve">5,5 </w:t>
      </w:r>
      <w:r>
        <w:rPr>
          <w:sz w:val="28"/>
        </w:rPr>
        <w:t>процента.</w:t>
      </w:r>
    </w:p>
    <w:p w14:paraId="65000000">
      <w:pPr>
        <w:widowControl w:val="0"/>
        <w:ind w:firstLine="709" w:left="0"/>
        <w:jc w:val="both"/>
        <w:rPr>
          <w:sz w:val="28"/>
        </w:rPr>
      </w:pPr>
    </w:p>
    <w:p w14:paraId="66000000">
      <w:pPr>
        <w:widowControl w:val="0"/>
        <w:ind w:firstLine="709" w:left="0"/>
        <w:jc w:val="both"/>
        <w:rPr>
          <w:b w:val="1"/>
          <w:i w:val="1"/>
          <w:sz w:val="28"/>
        </w:rPr>
      </w:pPr>
      <w:r>
        <w:rPr>
          <w:b w:val="1"/>
          <w:i w:val="1"/>
          <w:sz w:val="28"/>
        </w:rPr>
        <w:t>(Законом Камчатского края от 27.02.2023 № 183 «О внесении изменений в Закон Камчатского края «О краевом бюджете на 2023 год и на плановый период 2024 и 2025 год</w:t>
      </w:r>
      <w:r>
        <w:rPr>
          <w:b w:val="1"/>
          <w:i w:val="1"/>
          <w:sz w:val="28"/>
        </w:rPr>
        <w:t>ов</w:t>
      </w:r>
      <w:r>
        <w:rPr>
          <w:b w:val="1"/>
          <w:i w:val="1"/>
          <w:sz w:val="28"/>
        </w:rPr>
        <w:t xml:space="preserve">» в абзац первый части 2, </w:t>
      </w:r>
      <w:r>
        <w:rPr>
          <w:b w:val="1"/>
          <w:i w:val="1"/>
          <w:sz w:val="28"/>
        </w:rPr>
        <w:t xml:space="preserve">в </w:t>
      </w:r>
      <w:r>
        <w:rPr>
          <w:b w:val="1"/>
          <w:i w:val="1"/>
          <w:sz w:val="28"/>
        </w:rPr>
        <w:t>абзац первый части</w:t>
      </w:r>
      <w:r>
        <w:rPr>
          <w:b w:val="1"/>
          <w:i w:val="1"/>
          <w:sz w:val="28"/>
        </w:rPr>
        <w:t xml:space="preserve"> 3, в абзац первый части 4 статьи 5 внесены изменения</w:t>
      </w:r>
      <w:r>
        <w:rPr>
          <w:b w:val="1"/>
          <w:i w:val="1"/>
          <w:sz w:val="28"/>
        </w:rPr>
        <w:t xml:space="preserve">, Законом Камчатского края от 16.05.2023 № 225 «О внесении изменений в Закон Камчатского края «О краевом бюджете </w:t>
      </w:r>
      <w:r>
        <w:rPr>
          <w:b w:val="1"/>
          <w:i w:val="1"/>
          <w:sz w:val="28"/>
        </w:rPr>
        <w:t xml:space="preserve">на 2023 год и на плановый период 2024 и 2025 годов» в абзац первый части 2, в абзац первый части 3, в абзац первый части 4 статьи 5 внесены изменения, </w:t>
      </w:r>
      <w:r>
        <w:rPr>
          <w:b w:val="1"/>
          <w:i w:val="1"/>
          <w:sz w:val="28"/>
        </w:rPr>
        <w:t xml:space="preserve">Законом Камчатского края от 15.12.2023 № 310 «О внесении изменений в Закон Камчатского края «О краевом бюджете </w:t>
      </w:r>
      <w:r>
        <w:rPr>
          <w:b w:val="1"/>
          <w:i w:val="1"/>
          <w:sz w:val="28"/>
        </w:rPr>
        <w:t>на 2023 год и на плановый период 2024 и 2025 годов» в абзац первый части 2, в абзац первый части 3, в абзац первый части 4 статьи 5 внесены изменения</w:t>
      </w:r>
      <w:r>
        <w:rPr>
          <w:b w:val="1"/>
          <w:i w:val="1"/>
          <w:sz w:val="28"/>
        </w:rPr>
        <w:t>)</w:t>
      </w:r>
    </w:p>
    <w:p w14:paraId="67000000">
      <w:pPr>
        <w:widowControl w:val="0"/>
        <w:ind w:firstLine="709" w:left="0"/>
        <w:jc w:val="both"/>
        <w:rPr>
          <w:b w:val="1"/>
          <w:i w:val="1"/>
          <w:sz w:val="28"/>
        </w:rPr>
      </w:pPr>
    </w:p>
    <w:p w14:paraId="68000000">
      <w:pPr>
        <w:widowControl w:val="0"/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>С</w:t>
      </w:r>
      <w:r>
        <w:rPr>
          <w:b w:val="1"/>
          <w:sz w:val="28"/>
        </w:rPr>
        <w:t xml:space="preserve">татья </w:t>
      </w:r>
      <w:r>
        <w:rPr>
          <w:b w:val="1"/>
          <w:sz w:val="28"/>
        </w:rPr>
        <w:t>5</w:t>
      </w:r>
    </w:p>
    <w:p w14:paraId="6900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1. Правительство Камчатского края вправе осуществлять государственные внутренние заимствования в соответствии с </w:t>
      </w:r>
      <w:r>
        <w:rPr>
          <w:sz w:val="28"/>
        </w:rPr>
        <w:t>п</w:t>
      </w:r>
      <w:r>
        <w:rPr>
          <w:sz w:val="28"/>
        </w:rPr>
        <w:t>рограммой государственных внутренних заимствований Камчатского края на 202</w:t>
      </w:r>
      <w:r>
        <w:rPr>
          <w:sz w:val="28"/>
        </w:rPr>
        <w:t>3</w:t>
      </w:r>
      <w:r>
        <w:rPr>
          <w:sz w:val="28"/>
        </w:rPr>
        <w:t xml:space="preserve"> год и на плановый период 202</w:t>
      </w:r>
      <w:r>
        <w:rPr>
          <w:sz w:val="28"/>
        </w:rPr>
        <w:t>4</w:t>
      </w:r>
      <w:r>
        <w:rPr>
          <w:sz w:val="28"/>
        </w:rPr>
        <w:t xml:space="preserve"> и 202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>согласно приложению 1</w:t>
      </w:r>
      <w:r>
        <w:rPr>
          <w:sz w:val="28"/>
        </w:rPr>
        <w:t>8</w:t>
      </w:r>
      <w:r>
        <w:rPr>
          <w:sz w:val="28"/>
        </w:rPr>
        <w:t xml:space="preserve"> к</w:t>
      </w:r>
      <w:r>
        <w:rPr>
          <w:sz w:val="28"/>
        </w:rPr>
        <w:t xml:space="preserve"> настоящему Закону, государственные внешние заимствования в соответствии с </w:t>
      </w:r>
      <w:r>
        <w:rPr>
          <w:sz w:val="28"/>
        </w:rPr>
        <w:t>п</w:t>
      </w:r>
      <w:r>
        <w:rPr>
          <w:sz w:val="28"/>
        </w:rPr>
        <w:t>рограммой государственных внешних заимствований Камчатского края на 202</w:t>
      </w:r>
      <w:r>
        <w:rPr>
          <w:sz w:val="28"/>
        </w:rPr>
        <w:t>3</w:t>
      </w:r>
      <w:r>
        <w:rPr>
          <w:sz w:val="28"/>
        </w:rPr>
        <w:t xml:space="preserve"> год и на плановый период 202</w:t>
      </w:r>
      <w:r>
        <w:rPr>
          <w:sz w:val="28"/>
        </w:rPr>
        <w:t>4</w:t>
      </w:r>
      <w:r>
        <w:rPr>
          <w:sz w:val="28"/>
        </w:rPr>
        <w:t xml:space="preserve"> и</w:t>
      </w:r>
      <w:r>
        <w:rPr>
          <w:sz w:val="28"/>
        </w:rPr>
        <w:t xml:space="preserve"> 202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 xml:space="preserve">согласно приложению </w:t>
      </w:r>
      <w:r>
        <w:rPr>
          <w:sz w:val="28"/>
        </w:rPr>
        <w:t>1</w:t>
      </w:r>
      <w:r>
        <w:rPr>
          <w:sz w:val="28"/>
        </w:rPr>
        <w:t>9</w:t>
      </w:r>
      <w:r>
        <w:rPr>
          <w:sz w:val="28"/>
        </w:rPr>
        <w:t xml:space="preserve"> к</w:t>
      </w:r>
      <w:r>
        <w:rPr>
          <w:sz w:val="28"/>
        </w:rPr>
        <w:t xml:space="preserve"> настоящему Закону.</w:t>
      </w:r>
    </w:p>
    <w:p w14:paraId="6A000000">
      <w:pPr>
        <w:ind w:firstLine="709" w:left="0"/>
        <w:jc w:val="both"/>
        <w:rPr>
          <w:sz w:val="28"/>
        </w:rPr>
      </w:pPr>
      <w:r>
        <w:rPr>
          <w:sz w:val="28"/>
        </w:rPr>
        <w:t>2. Установить верхний предел государственного внутреннего долга Камчатского края на 1 января 202</w:t>
      </w:r>
      <w:r>
        <w:rPr>
          <w:sz w:val="28"/>
        </w:rPr>
        <w:t>4</w:t>
      </w:r>
      <w:r>
        <w:rPr>
          <w:sz w:val="28"/>
        </w:rPr>
        <w:t xml:space="preserve"> года </w:t>
      </w:r>
      <w:r>
        <w:rPr>
          <w:sz w:val="28"/>
        </w:rPr>
        <w:t xml:space="preserve">в сумме </w:t>
      </w:r>
      <w:r>
        <w:rPr>
          <w:sz w:val="28"/>
        </w:rPr>
        <w:t>14 553 812,89740</w:t>
      </w:r>
      <w:r>
        <w:rPr>
          <w:sz w:val="28"/>
        </w:rPr>
        <w:t xml:space="preserve"> </w:t>
      </w:r>
      <w:r>
        <w:rPr>
          <w:sz w:val="28"/>
        </w:rPr>
        <w:t xml:space="preserve">тыс. рублей, в том числе верхний предел </w:t>
      </w:r>
      <w:r>
        <w:rPr>
          <w:sz w:val="28"/>
        </w:rPr>
        <w:t xml:space="preserve">долга </w:t>
      </w:r>
      <w:r>
        <w:rPr>
          <w:sz w:val="28"/>
        </w:rPr>
        <w:t xml:space="preserve">по государственным гарантиям Камчатского края в валюте Российской Федерации в размере </w:t>
      </w:r>
      <w:r>
        <w:rPr>
          <w:sz w:val="28"/>
        </w:rPr>
        <w:t xml:space="preserve">0,0 </w:t>
      </w:r>
      <w:r>
        <w:rPr>
          <w:sz w:val="28"/>
        </w:rPr>
        <w:t>тыс. рублей</w:t>
      </w:r>
      <w:r>
        <w:rPr>
          <w:sz w:val="28"/>
        </w:rPr>
        <w:t>.</w:t>
      </w:r>
    </w:p>
    <w:p w14:paraId="6B000000">
      <w:pPr>
        <w:ind w:firstLine="709" w:left="0"/>
        <w:jc w:val="both"/>
        <w:rPr>
          <w:sz w:val="28"/>
        </w:rPr>
      </w:pPr>
      <w:r>
        <w:rPr>
          <w:sz w:val="28"/>
        </w:rPr>
        <w:t>Установить верхний предел государственного внешнего долга Камчатского края на 1 января 202</w:t>
      </w:r>
      <w:r>
        <w:rPr>
          <w:sz w:val="28"/>
        </w:rPr>
        <w:t>4</w:t>
      </w:r>
      <w:r>
        <w:rPr>
          <w:sz w:val="28"/>
        </w:rPr>
        <w:t xml:space="preserve"> года в сумме </w:t>
      </w:r>
      <w:r>
        <w:rPr>
          <w:sz w:val="28"/>
        </w:rPr>
        <w:t xml:space="preserve">66 447,07882 </w:t>
      </w:r>
      <w:r>
        <w:rPr>
          <w:sz w:val="28"/>
        </w:rPr>
        <w:t>тыс. долларов США</w:t>
      </w:r>
      <w:r>
        <w:rPr>
          <w:sz w:val="28"/>
        </w:rPr>
        <w:t xml:space="preserve"> или </w:t>
      </w:r>
      <w:r>
        <w:rPr>
          <w:sz w:val="28"/>
        </w:rPr>
        <w:t>2</w:t>
      </w:r>
      <w:r>
        <w:rPr>
          <w:sz w:val="28"/>
        </w:rPr>
        <w:t> </w:t>
      </w:r>
      <w:r>
        <w:rPr>
          <w:sz w:val="28"/>
        </w:rPr>
        <w:t>233</w:t>
      </w:r>
      <w:r>
        <w:rPr>
          <w:sz w:val="28"/>
        </w:rPr>
        <w:t xml:space="preserve"> </w:t>
      </w:r>
      <w:r>
        <w:rPr>
          <w:sz w:val="28"/>
        </w:rPr>
        <w:t xml:space="preserve">950,78993 </w:t>
      </w:r>
      <w:r>
        <w:rPr>
          <w:sz w:val="28"/>
        </w:rPr>
        <w:t>тыс. рублей</w:t>
      </w:r>
      <w:r>
        <w:rPr>
          <w:sz w:val="28"/>
        </w:rPr>
        <w:t>, в том числе верхний предел долга по государственным гарантиям Камчатского края в иностранной валюте в размере 0,0 тыс. долларов США.</w:t>
      </w:r>
    </w:p>
    <w:p w14:paraId="6C000000">
      <w:pPr>
        <w:ind w:firstLine="709" w:left="0"/>
        <w:jc w:val="both"/>
        <w:rPr>
          <w:sz w:val="28"/>
        </w:rPr>
      </w:pPr>
      <w:r>
        <w:rPr>
          <w:sz w:val="28"/>
        </w:rPr>
        <w:t>3. Установить верхний предел государственного внутреннего долга Камчатского края на 1 января 202</w:t>
      </w:r>
      <w:r>
        <w:rPr>
          <w:sz w:val="28"/>
        </w:rPr>
        <w:t>5</w:t>
      </w:r>
      <w:r>
        <w:rPr>
          <w:sz w:val="28"/>
        </w:rPr>
        <w:t xml:space="preserve"> года в </w:t>
      </w:r>
      <w:r>
        <w:rPr>
          <w:sz w:val="28"/>
        </w:rPr>
        <w:t xml:space="preserve">сумме </w:t>
      </w:r>
      <w:r>
        <w:rPr>
          <w:sz w:val="28"/>
        </w:rPr>
        <w:t>18 782 772,61616</w:t>
      </w:r>
      <w:r>
        <w:rPr>
          <w:sz w:val="28"/>
        </w:rPr>
        <w:t xml:space="preserve"> тыс. рублей</w:t>
      </w:r>
      <w:r>
        <w:rPr>
          <w:sz w:val="28"/>
        </w:rPr>
        <w:t>, в том числе верхний предел долга по государственным гарантиям Камчатского края</w:t>
      </w:r>
      <w:r>
        <w:rPr>
          <w:sz w:val="28"/>
        </w:rPr>
        <w:t xml:space="preserve"> в валюте Российской </w:t>
      </w:r>
      <w:r>
        <w:rPr>
          <w:sz w:val="28"/>
        </w:rPr>
        <w:t>Федерации</w:t>
      </w:r>
      <w:r>
        <w:rPr>
          <w:sz w:val="28"/>
        </w:rPr>
        <w:t xml:space="preserve"> в размере </w:t>
      </w:r>
      <w:r>
        <w:rPr>
          <w:sz w:val="28"/>
        </w:rPr>
        <w:t xml:space="preserve">0,0 </w:t>
      </w:r>
      <w:r>
        <w:rPr>
          <w:sz w:val="28"/>
        </w:rPr>
        <w:t>тыс. рублей.</w:t>
      </w:r>
    </w:p>
    <w:p w14:paraId="6D000000">
      <w:pPr>
        <w:ind w:firstLine="709" w:left="0"/>
        <w:jc w:val="both"/>
        <w:rPr>
          <w:sz w:val="28"/>
        </w:rPr>
      </w:pPr>
      <w:r>
        <w:rPr>
          <w:sz w:val="28"/>
        </w:rPr>
        <w:t>Установить верхний предел государственного внешнего долга Камчатского края на 1 января 202</w:t>
      </w:r>
      <w:r>
        <w:rPr>
          <w:sz w:val="28"/>
        </w:rPr>
        <w:t>5</w:t>
      </w:r>
      <w:r>
        <w:rPr>
          <w:sz w:val="28"/>
        </w:rPr>
        <w:t xml:space="preserve"> года в сумме </w:t>
      </w:r>
      <w:r>
        <w:rPr>
          <w:sz w:val="28"/>
        </w:rPr>
        <w:t>60 826,</w:t>
      </w:r>
      <w:r>
        <w:rPr>
          <w:sz w:val="28"/>
        </w:rPr>
        <w:t xml:space="preserve">55524 </w:t>
      </w:r>
      <w:r>
        <w:rPr>
          <w:sz w:val="28"/>
        </w:rPr>
        <w:t>тыс. долларов США</w:t>
      </w:r>
      <w:r>
        <w:rPr>
          <w:sz w:val="28"/>
        </w:rPr>
        <w:t xml:space="preserve"> или </w:t>
      </w:r>
      <w:r>
        <w:rPr>
          <w:sz w:val="28"/>
        </w:rPr>
        <w:t xml:space="preserve">2 044 988,78717 </w:t>
      </w:r>
      <w:r>
        <w:rPr>
          <w:sz w:val="28"/>
        </w:rPr>
        <w:t>тыс. рублей</w:t>
      </w:r>
      <w:r>
        <w:rPr>
          <w:sz w:val="28"/>
        </w:rPr>
        <w:t>, в том числе верхний предел долга по государственным гарантиям Камчатского края в иностранной валюте в размере 0,0 тыс. долларов США.</w:t>
      </w:r>
    </w:p>
    <w:p w14:paraId="6E000000">
      <w:pPr>
        <w:ind w:firstLine="709" w:left="0"/>
        <w:jc w:val="both"/>
        <w:rPr>
          <w:sz w:val="28"/>
        </w:rPr>
      </w:pPr>
      <w:r>
        <w:rPr>
          <w:sz w:val="28"/>
        </w:rPr>
        <w:t>4. Установить верхний предел государственного внутреннего долга Камчатского края на 1 января 202</w:t>
      </w:r>
      <w:r>
        <w:rPr>
          <w:sz w:val="28"/>
        </w:rPr>
        <w:t>6</w:t>
      </w:r>
      <w:r>
        <w:rPr>
          <w:sz w:val="28"/>
        </w:rPr>
        <w:t xml:space="preserve"> года в </w:t>
      </w:r>
      <w:r>
        <w:rPr>
          <w:sz w:val="28"/>
        </w:rPr>
        <w:t xml:space="preserve">сумме </w:t>
      </w:r>
      <w:r>
        <w:rPr>
          <w:sz w:val="28"/>
        </w:rPr>
        <w:t>18 860 271,18778</w:t>
      </w:r>
      <w:r>
        <w:rPr>
          <w:sz w:val="28"/>
        </w:rPr>
        <w:t xml:space="preserve"> </w:t>
      </w:r>
      <w:r>
        <w:rPr>
          <w:sz w:val="28"/>
        </w:rPr>
        <w:t>тыс. рублей, в том числе верхний предел долга по государственным гарантиям Камчатского края</w:t>
      </w:r>
      <w:r>
        <w:rPr>
          <w:sz w:val="28"/>
        </w:rPr>
        <w:t xml:space="preserve"> в валюте Российской Федерации</w:t>
      </w:r>
      <w:r>
        <w:rPr>
          <w:sz w:val="28"/>
        </w:rPr>
        <w:t xml:space="preserve"> </w:t>
      </w:r>
      <w:r>
        <w:rPr>
          <w:sz w:val="28"/>
        </w:rPr>
        <w:t xml:space="preserve">в размере </w:t>
      </w:r>
      <w:r>
        <w:rPr>
          <w:sz w:val="28"/>
        </w:rPr>
        <w:t xml:space="preserve">0,0 </w:t>
      </w:r>
      <w:r>
        <w:rPr>
          <w:sz w:val="28"/>
        </w:rPr>
        <w:t>тыс. рублей.</w:t>
      </w:r>
    </w:p>
    <w:p w14:paraId="6F000000">
      <w:pPr>
        <w:ind w:firstLine="709" w:left="0"/>
        <w:jc w:val="both"/>
        <w:rPr>
          <w:sz w:val="28"/>
        </w:rPr>
      </w:pPr>
      <w:r>
        <w:rPr>
          <w:sz w:val="28"/>
        </w:rPr>
        <w:t>Установить верхний предел государственного внешнего долга Камчатского края на 1 января 202</w:t>
      </w:r>
      <w:r>
        <w:rPr>
          <w:sz w:val="28"/>
        </w:rPr>
        <w:t>6</w:t>
      </w:r>
      <w:r>
        <w:rPr>
          <w:sz w:val="28"/>
        </w:rPr>
        <w:t xml:space="preserve"> года в сумме</w:t>
      </w:r>
      <w:r>
        <w:rPr>
          <w:sz w:val="28"/>
        </w:rPr>
        <w:t xml:space="preserve"> 55 206,03166 </w:t>
      </w:r>
      <w:r>
        <w:rPr>
          <w:sz w:val="28"/>
        </w:rPr>
        <w:t>тыс. долларов США</w:t>
      </w:r>
      <w:r>
        <w:rPr>
          <w:sz w:val="28"/>
        </w:rPr>
        <w:t xml:space="preserve"> или </w:t>
      </w:r>
      <w:r>
        <w:rPr>
          <w:sz w:val="28"/>
        </w:rPr>
        <w:t xml:space="preserve">1 856 026,78441 </w:t>
      </w:r>
      <w:r>
        <w:rPr>
          <w:sz w:val="28"/>
        </w:rPr>
        <w:t>тыс. рублей</w:t>
      </w:r>
      <w:r>
        <w:rPr>
          <w:sz w:val="28"/>
        </w:rPr>
        <w:t>, в том числе верхний предел долга по государственным гарантиям Камчатского края в иностранной валюте в размере 0,0 тыс. долларов США.</w:t>
      </w:r>
    </w:p>
    <w:p w14:paraId="70000000">
      <w:pPr>
        <w:ind w:firstLine="709" w:left="0"/>
        <w:jc w:val="both"/>
        <w:rPr>
          <w:sz w:val="28"/>
        </w:rPr>
      </w:pPr>
    </w:p>
    <w:p w14:paraId="71000000">
      <w:pPr>
        <w:ind w:firstLine="709" w:left="0"/>
        <w:jc w:val="both"/>
        <w:rPr>
          <w:b w:val="1"/>
          <w:i w:val="1"/>
          <w:sz w:val="28"/>
        </w:rPr>
      </w:pPr>
      <w:r>
        <w:rPr>
          <w:b w:val="1"/>
          <w:i w:val="1"/>
          <w:sz w:val="28"/>
        </w:rPr>
        <w:t xml:space="preserve">(Законом Камчатского края </w:t>
      </w:r>
      <w:r>
        <w:rPr>
          <w:b w:val="1"/>
          <w:i w:val="1"/>
          <w:sz w:val="28"/>
        </w:rPr>
        <w:t>от 27.02.2023 № 183 «О внесении изменений в Закон Камчатского края «О краевом бюджете на 2023 год и на плановый период 2024 и 2025 годов» в абзац первый и пункты 2-5 статьи 6 внесены изменения</w:t>
      </w:r>
      <w:r>
        <w:rPr>
          <w:b w:val="1"/>
          <w:i w:val="1"/>
          <w:sz w:val="28"/>
        </w:rPr>
        <w:t xml:space="preserve">, Законом Камчатского края от 16.05.2023 № 225 «О внесении изменений в Закон Камчатского края «О краевом бюджете на 2023 год и на плановый период 2024 и 2025 годов» в абзац первый и пункты 1-5 статьи 6 внесены изменения, Законом Камчатского края от 02.10.2023 № 252 </w:t>
      </w:r>
      <w:r>
        <w:rPr>
          <w:b w:val="1"/>
          <w:i w:val="1"/>
          <w:sz w:val="28"/>
        </w:rPr>
        <w:t>«О внесении изменений в Закон Камчатского края «О краевом бюджете на 2023 год и на плановый период 2024 и 2025 годов» в абзац первый, в пункты 2-5 статьи 6</w:t>
      </w:r>
      <w:r>
        <w:rPr>
          <w:b w:val="1"/>
          <w:i w:val="1"/>
          <w:sz w:val="28"/>
        </w:rPr>
        <w:t xml:space="preserve"> внесены изменения, </w:t>
      </w:r>
      <w:r>
        <w:rPr>
          <w:b w:val="1"/>
          <w:i w:val="1"/>
          <w:sz w:val="28"/>
        </w:rPr>
        <w:t xml:space="preserve">Законом Камчатского края от 15.12.2023 № 310 </w:t>
      </w:r>
      <w:r>
        <w:rPr>
          <w:b w:val="1"/>
          <w:i w:val="1"/>
          <w:sz w:val="28"/>
        </w:rPr>
        <w:t>«О внесении изменений в Закон Камчатского края «О краевом бюджете на 2023 год и на плановый период 2024 и 2025 годов» в абзац первый, пункты 2-5 статьи 6</w:t>
      </w:r>
      <w:r>
        <w:rPr>
          <w:b w:val="1"/>
          <w:i w:val="1"/>
          <w:sz w:val="28"/>
        </w:rPr>
        <w:t xml:space="preserve"> внесены изменения</w:t>
      </w:r>
      <w:r>
        <w:rPr>
          <w:b w:val="1"/>
          <w:i w:val="1"/>
          <w:sz w:val="28"/>
        </w:rPr>
        <w:t>)</w:t>
      </w:r>
    </w:p>
    <w:p w14:paraId="72000000">
      <w:pPr>
        <w:ind w:firstLine="709" w:left="0"/>
        <w:jc w:val="both"/>
        <w:rPr>
          <w:b w:val="1"/>
          <w:i w:val="1"/>
          <w:sz w:val="28"/>
        </w:rPr>
      </w:pPr>
    </w:p>
    <w:p w14:paraId="73000000">
      <w:pPr>
        <w:widowControl w:val="0"/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 xml:space="preserve">Статья </w:t>
      </w:r>
      <w:r>
        <w:rPr>
          <w:b w:val="1"/>
          <w:sz w:val="28"/>
        </w:rPr>
        <w:t>6</w:t>
      </w:r>
    </w:p>
    <w:p w14:paraId="74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Утвердить общий объем межбюджетных трансфертов, предоставляемых местным бюджетам</w:t>
      </w:r>
      <w:r>
        <w:rPr>
          <w:sz w:val="28"/>
        </w:rPr>
        <w:t>, на 202</w:t>
      </w:r>
      <w:r>
        <w:rPr>
          <w:sz w:val="28"/>
        </w:rPr>
        <w:t>3</w:t>
      </w:r>
      <w:r>
        <w:rPr>
          <w:sz w:val="28"/>
        </w:rPr>
        <w:t xml:space="preserve"> год в сумме 31 152 823,80933</w:t>
      </w:r>
      <w:r>
        <w:rPr>
          <w:sz w:val="28"/>
        </w:rPr>
        <w:t xml:space="preserve"> </w:t>
      </w:r>
      <w:r>
        <w:rPr>
          <w:sz w:val="28"/>
        </w:rPr>
        <w:t>тыс. рублей, на 202</w:t>
      </w:r>
      <w:r>
        <w:rPr>
          <w:sz w:val="28"/>
        </w:rPr>
        <w:t>4</w:t>
      </w:r>
      <w:r>
        <w:rPr>
          <w:sz w:val="28"/>
        </w:rPr>
        <w:t xml:space="preserve"> год в сумме </w:t>
      </w:r>
      <w:r>
        <w:rPr>
          <w:sz w:val="28"/>
        </w:rPr>
        <w:t>23 911 415,10163</w:t>
      </w:r>
      <w:r>
        <w:rPr>
          <w:sz w:val="28"/>
        </w:rPr>
        <w:t xml:space="preserve"> </w:t>
      </w:r>
      <w:r>
        <w:rPr>
          <w:sz w:val="28"/>
        </w:rPr>
        <w:t>тыс. рублей и на 202</w:t>
      </w:r>
      <w:r>
        <w:rPr>
          <w:sz w:val="28"/>
        </w:rPr>
        <w:t>5</w:t>
      </w:r>
      <w:r>
        <w:rPr>
          <w:sz w:val="28"/>
        </w:rPr>
        <w:t xml:space="preserve"> год в сумме 21 849 952,19134</w:t>
      </w:r>
      <w:r>
        <w:rPr>
          <w:sz w:val="28"/>
        </w:rPr>
        <w:t xml:space="preserve"> </w:t>
      </w:r>
      <w:r>
        <w:rPr>
          <w:sz w:val="28"/>
        </w:rPr>
        <w:t>тыс. рублей, в том числе:</w:t>
      </w:r>
    </w:p>
    <w:p w14:paraId="75000000">
      <w:pPr>
        <w:widowControl w:val="0"/>
        <w:numPr>
          <w:ilvl w:val="0"/>
          <w:numId w:val="1"/>
        </w:numPr>
        <w:ind w:firstLine="709" w:left="0"/>
        <w:jc w:val="both"/>
        <w:rPr>
          <w:sz w:val="28"/>
        </w:rPr>
      </w:pPr>
      <w:r>
        <w:rPr>
          <w:sz w:val="28"/>
        </w:rPr>
        <w:t>общий объем дотаций на выравнивание бюджетной обеспеченности муниципальных районов (муниципальных, городских округов) на 202</w:t>
      </w:r>
      <w:r>
        <w:rPr>
          <w:sz w:val="28"/>
        </w:rPr>
        <w:t>3</w:t>
      </w:r>
      <w:r>
        <w:rPr>
          <w:sz w:val="28"/>
        </w:rPr>
        <w:t xml:space="preserve"> год в сумме </w:t>
      </w:r>
      <w:r>
        <w:rPr>
          <w:sz w:val="28"/>
        </w:rPr>
        <w:t>1 586 726,57000</w:t>
      </w:r>
      <w:r>
        <w:rPr>
          <w:sz w:val="28"/>
        </w:rPr>
        <w:t xml:space="preserve"> </w:t>
      </w:r>
      <w:r>
        <w:rPr>
          <w:sz w:val="28"/>
        </w:rPr>
        <w:t>тыс. рублей, на 202</w:t>
      </w:r>
      <w:r>
        <w:rPr>
          <w:sz w:val="28"/>
        </w:rPr>
        <w:t>4</w:t>
      </w:r>
      <w:r>
        <w:rPr>
          <w:sz w:val="28"/>
        </w:rPr>
        <w:t xml:space="preserve"> год в сумме </w:t>
      </w:r>
      <w:r>
        <w:rPr>
          <w:sz w:val="28"/>
        </w:rPr>
        <w:t xml:space="preserve">1 414 907,00000 </w:t>
      </w:r>
      <w:r>
        <w:rPr>
          <w:sz w:val="28"/>
        </w:rPr>
        <w:t>тыс. рублей и на 202</w:t>
      </w:r>
      <w:r>
        <w:rPr>
          <w:sz w:val="28"/>
        </w:rPr>
        <w:t>5</w:t>
      </w:r>
      <w:r>
        <w:rPr>
          <w:sz w:val="28"/>
        </w:rPr>
        <w:t xml:space="preserve"> год в сумме </w:t>
      </w:r>
      <w:r>
        <w:rPr>
          <w:sz w:val="28"/>
        </w:rPr>
        <w:t xml:space="preserve">1 354 392,00000 </w:t>
      </w:r>
      <w:r>
        <w:rPr>
          <w:sz w:val="28"/>
        </w:rPr>
        <w:t>тыс. рублей;</w:t>
      </w:r>
    </w:p>
    <w:p w14:paraId="76000000">
      <w:pPr>
        <w:widowControl w:val="0"/>
        <w:numPr>
          <w:ilvl w:val="0"/>
          <w:numId w:val="1"/>
        </w:numPr>
        <w:ind w:firstLine="709" w:left="0"/>
        <w:jc w:val="both"/>
        <w:rPr>
          <w:sz w:val="28"/>
        </w:rPr>
      </w:pPr>
      <w:r>
        <w:rPr>
          <w:sz w:val="28"/>
        </w:rPr>
        <w:t>общий объем дотаций на поддержку мер по обеспечению сбалансированности местных бюджетов и иных дотаций, предоставляемых местным бюджетам, на 202</w:t>
      </w:r>
      <w:r>
        <w:rPr>
          <w:sz w:val="28"/>
        </w:rPr>
        <w:t>3</w:t>
      </w:r>
      <w:r>
        <w:rPr>
          <w:sz w:val="28"/>
        </w:rPr>
        <w:t xml:space="preserve"> год в сумме </w:t>
      </w:r>
      <w:r>
        <w:rPr>
          <w:sz w:val="28"/>
        </w:rPr>
        <w:t>4 144 700,24080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 xml:space="preserve">, </w:t>
      </w:r>
      <w:r>
        <w:rPr>
          <w:sz w:val="28"/>
        </w:rPr>
        <w:t>на 202</w:t>
      </w:r>
      <w:r>
        <w:rPr>
          <w:sz w:val="28"/>
        </w:rPr>
        <w:t>4</w:t>
      </w:r>
      <w:r>
        <w:rPr>
          <w:sz w:val="28"/>
        </w:rPr>
        <w:t xml:space="preserve"> год в </w:t>
      </w:r>
      <w:r>
        <w:rPr>
          <w:sz w:val="28"/>
        </w:rPr>
        <w:t xml:space="preserve">сумме </w:t>
      </w:r>
      <w:r>
        <w:rPr>
          <w:sz w:val="28"/>
        </w:rPr>
        <w:t>833 170,00000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 xml:space="preserve"> и</w:t>
      </w:r>
      <w:r>
        <w:rPr>
          <w:sz w:val="28"/>
        </w:rPr>
        <w:t xml:space="preserve"> на 202</w:t>
      </w:r>
      <w:r>
        <w:rPr>
          <w:sz w:val="28"/>
        </w:rPr>
        <w:t>5</w:t>
      </w:r>
      <w:r>
        <w:rPr>
          <w:sz w:val="28"/>
        </w:rPr>
        <w:t xml:space="preserve"> год в сумме </w:t>
      </w:r>
      <w:r>
        <w:rPr>
          <w:sz w:val="28"/>
        </w:rPr>
        <w:t>819 775,00000</w:t>
      </w:r>
      <w:r>
        <w:rPr>
          <w:sz w:val="28"/>
        </w:rPr>
        <w:t xml:space="preserve"> </w:t>
      </w:r>
      <w:r>
        <w:rPr>
          <w:sz w:val="28"/>
        </w:rPr>
        <w:t xml:space="preserve">тыс. рублей; </w:t>
      </w:r>
    </w:p>
    <w:p w14:paraId="77000000">
      <w:pPr>
        <w:widowControl w:val="0"/>
        <w:numPr>
          <w:ilvl w:val="0"/>
          <w:numId w:val="1"/>
        </w:numPr>
        <w:ind w:firstLine="709" w:left="0"/>
        <w:jc w:val="both"/>
        <w:rPr>
          <w:sz w:val="28"/>
        </w:rPr>
      </w:pPr>
      <w:r>
        <w:rPr>
          <w:sz w:val="28"/>
        </w:rPr>
        <w:t xml:space="preserve"> общий объем субсидий, предоставляемых местным бюджетам,</w:t>
      </w:r>
      <w:r>
        <w:rPr>
          <w:sz w:val="28"/>
        </w:rPr>
        <w:t xml:space="preserve"> на 202</w:t>
      </w:r>
      <w:r>
        <w:rPr>
          <w:sz w:val="28"/>
        </w:rPr>
        <w:t>3</w:t>
      </w:r>
      <w:r>
        <w:rPr>
          <w:sz w:val="28"/>
        </w:rPr>
        <w:t xml:space="preserve"> год в сумме </w:t>
      </w:r>
      <w:r>
        <w:rPr>
          <w:sz w:val="28"/>
        </w:rPr>
        <w:t>8 809 937,84108</w:t>
      </w:r>
      <w:r>
        <w:rPr>
          <w:sz w:val="28"/>
        </w:rPr>
        <w:t xml:space="preserve"> </w:t>
      </w:r>
      <w:r>
        <w:rPr>
          <w:sz w:val="28"/>
        </w:rPr>
        <w:t>тыс. рублей, на 202</w:t>
      </w:r>
      <w:r>
        <w:rPr>
          <w:sz w:val="28"/>
        </w:rPr>
        <w:t>4</w:t>
      </w:r>
      <w:r>
        <w:rPr>
          <w:sz w:val="28"/>
        </w:rPr>
        <w:t xml:space="preserve"> год в сумме                                    6 271 571,35329</w:t>
      </w:r>
      <w:r>
        <w:rPr>
          <w:sz w:val="28"/>
        </w:rPr>
        <w:t xml:space="preserve"> </w:t>
      </w:r>
      <w:r>
        <w:rPr>
          <w:sz w:val="28"/>
        </w:rPr>
        <w:t>тыс. рублей и на 202</w:t>
      </w:r>
      <w:r>
        <w:rPr>
          <w:sz w:val="28"/>
        </w:rPr>
        <w:t>5</w:t>
      </w:r>
      <w:r>
        <w:rPr>
          <w:sz w:val="28"/>
        </w:rPr>
        <w:t xml:space="preserve"> год в сумме </w:t>
      </w:r>
      <w:r>
        <w:rPr>
          <w:sz w:val="28"/>
        </w:rPr>
        <w:t>4 308 690,92258</w:t>
      </w:r>
      <w:r>
        <w:rPr>
          <w:sz w:val="28"/>
        </w:rPr>
        <w:t xml:space="preserve"> </w:t>
      </w:r>
      <w:r>
        <w:rPr>
          <w:sz w:val="28"/>
        </w:rPr>
        <w:t>тыс. рублей;</w:t>
      </w:r>
    </w:p>
    <w:p w14:paraId="78000000">
      <w:pPr>
        <w:widowControl w:val="0"/>
        <w:numPr>
          <w:ilvl w:val="0"/>
          <w:numId w:val="1"/>
        </w:numPr>
        <w:ind w:firstLine="709" w:left="0"/>
        <w:jc w:val="both"/>
        <w:rPr>
          <w:sz w:val="28"/>
        </w:rPr>
      </w:pPr>
      <w:r>
        <w:rPr>
          <w:sz w:val="28"/>
        </w:rPr>
        <w:t>общий объем субвенций, предоставляемых местным бюджетам, на 202</w:t>
      </w:r>
      <w:r>
        <w:rPr>
          <w:sz w:val="28"/>
        </w:rPr>
        <w:t>3</w:t>
      </w:r>
      <w:r>
        <w:rPr>
          <w:sz w:val="28"/>
        </w:rPr>
        <w:t xml:space="preserve"> год в сумме </w:t>
      </w:r>
      <w:r>
        <w:rPr>
          <w:sz w:val="28"/>
        </w:rPr>
        <w:t>14 298 955,57565</w:t>
      </w:r>
      <w:r>
        <w:rPr>
          <w:sz w:val="28"/>
        </w:rPr>
        <w:t xml:space="preserve"> </w:t>
      </w:r>
      <w:r>
        <w:rPr>
          <w:sz w:val="28"/>
        </w:rPr>
        <w:t>тыс. рублей, на 202</w:t>
      </w:r>
      <w:r>
        <w:rPr>
          <w:sz w:val="28"/>
        </w:rPr>
        <w:t>4</w:t>
      </w:r>
      <w:r>
        <w:rPr>
          <w:sz w:val="28"/>
        </w:rPr>
        <w:t xml:space="preserve"> год в сумме </w:t>
      </w:r>
      <w:r>
        <w:rPr>
          <w:sz w:val="28"/>
        </w:rPr>
        <w:t>14 235 450,17469</w:t>
      </w:r>
      <w:r>
        <w:rPr>
          <w:sz w:val="28"/>
        </w:rPr>
        <w:t xml:space="preserve"> </w:t>
      </w:r>
      <w:r>
        <w:rPr>
          <w:sz w:val="28"/>
        </w:rPr>
        <w:t>тыс. рублей и на 202</w:t>
      </w:r>
      <w:r>
        <w:rPr>
          <w:sz w:val="28"/>
        </w:rPr>
        <w:t>5</w:t>
      </w:r>
      <w:r>
        <w:rPr>
          <w:sz w:val="28"/>
        </w:rPr>
        <w:t xml:space="preserve"> </w:t>
      </w:r>
      <w:r>
        <w:rPr>
          <w:sz w:val="28"/>
        </w:rPr>
        <w:t xml:space="preserve">год в сумме </w:t>
      </w:r>
      <w:r>
        <w:rPr>
          <w:sz w:val="28"/>
        </w:rPr>
        <w:t>14 333 004,69511</w:t>
      </w:r>
      <w:r>
        <w:rPr>
          <w:sz w:val="28"/>
        </w:rPr>
        <w:t xml:space="preserve"> </w:t>
      </w:r>
      <w:r>
        <w:rPr>
          <w:sz w:val="28"/>
        </w:rPr>
        <w:t>тыс. рублей;</w:t>
      </w:r>
    </w:p>
    <w:p w14:paraId="79000000">
      <w:pPr>
        <w:widowControl w:val="0"/>
        <w:numPr>
          <w:ilvl w:val="0"/>
          <w:numId w:val="1"/>
        </w:numPr>
        <w:ind w:firstLine="709" w:left="0"/>
        <w:jc w:val="both"/>
        <w:rPr>
          <w:sz w:val="28"/>
        </w:rPr>
      </w:pPr>
      <w:r>
        <w:rPr>
          <w:sz w:val="28"/>
        </w:rPr>
        <w:t>общий объем иных межбюджетных трансфертов, предоставляемых местным бюджетам, на 202</w:t>
      </w:r>
      <w:r>
        <w:rPr>
          <w:sz w:val="28"/>
        </w:rPr>
        <w:t>3</w:t>
      </w:r>
      <w:r>
        <w:rPr>
          <w:sz w:val="28"/>
        </w:rPr>
        <w:t xml:space="preserve"> год в сумме </w:t>
      </w:r>
      <w:r>
        <w:rPr>
          <w:sz w:val="28"/>
        </w:rPr>
        <w:t>2 312 503,58180</w:t>
      </w:r>
      <w:r>
        <w:rPr>
          <w:sz w:val="28"/>
        </w:rPr>
        <w:t xml:space="preserve"> </w:t>
      </w:r>
      <w:r>
        <w:rPr>
          <w:sz w:val="28"/>
        </w:rPr>
        <w:t>тыс. рублей, на 202</w:t>
      </w:r>
      <w:r>
        <w:rPr>
          <w:sz w:val="28"/>
        </w:rPr>
        <w:t>4</w:t>
      </w:r>
      <w:r>
        <w:rPr>
          <w:sz w:val="28"/>
        </w:rPr>
        <w:t xml:space="preserve"> год в сумме 1 156 316,57365</w:t>
      </w:r>
      <w:r>
        <w:rPr>
          <w:sz w:val="28"/>
        </w:rPr>
        <w:t xml:space="preserve"> </w:t>
      </w:r>
      <w:r>
        <w:rPr>
          <w:sz w:val="28"/>
        </w:rPr>
        <w:t>тыс. рублей и на 202</w:t>
      </w:r>
      <w:r>
        <w:rPr>
          <w:sz w:val="28"/>
        </w:rPr>
        <w:t>5</w:t>
      </w:r>
      <w:r>
        <w:rPr>
          <w:sz w:val="28"/>
        </w:rPr>
        <w:t xml:space="preserve"> год в сумме 1 034 089,57365</w:t>
      </w:r>
      <w:r>
        <w:rPr>
          <w:sz w:val="28"/>
        </w:rPr>
        <w:t xml:space="preserve"> </w:t>
      </w:r>
      <w:r>
        <w:rPr>
          <w:sz w:val="28"/>
        </w:rPr>
        <w:t xml:space="preserve">тыс. рублей.    </w:t>
      </w:r>
    </w:p>
    <w:p w14:paraId="7A000000">
      <w:pPr>
        <w:pStyle w:val="Style_3"/>
        <w:ind w:firstLine="709" w:left="0"/>
      </w:pPr>
    </w:p>
    <w:p w14:paraId="7B000000">
      <w:pPr>
        <w:pStyle w:val="Style_3"/>
        <w:ind w:firstLine="709" w:left="0"/>
      </w:pPr>
      <w:r>
        <w:t xml:space="preserve">Статья </w:t>
      </w:r>
      <w:r>
        <w:t>7</w:t>
      </w:r>
    </w:p>
    <w:p w14:paraId="7C000000">
      <w:pPr>
        <w:pStyle w:val="Style_4"/>
        <w:ind w:firstLine="709" w:left="0"/>
      </w:pPr>
      <w:r>
        <w:t>Утвердить критери</w:t>
      </w:r>
      <w:r>
        <w:t>й</w:t>
      </w:r>
      <w:r>
        <w:t xml:space="preserve"> выравнивания </w:t>
      </w:r>
      <w:r>
        <w:t xml:space="preserve">финансовых возможностей </w:t>
      </w:r>
      <w:r>
        <w:t xml:space="preserve">поселений </w:t>
      </w:r>
      <w:r>
        <w:t xml:space="preserve">в Камчатском крае </w:t>
      </w:r>
      <w:r>
        <w:t xml:space="preserve">в </w:t>
      </w:r>
      <w:r>
        <w:t xml:space="preserve">размере </w:t>
      </w:r>
      <w:r>
        <w:t>850,9.</w:t>
      </w:r>
    </w:p>
    <w:p w14:paraId="7D000000">
      <w:pPr>
        <w:pStyle w:val="Style_4"/>
        <w:ind w:firstLine="709" w:left="0"/>
      </w:pPr>
    </w:p>
    <w:p w14:paraId="7E000000">
      <w:pPr>
        <w:pStyle w:val="Style_3"/>
        <w:ind w:firstLine="709" w:left="0"/>
      </w:pPr>
      <w:r>
        <w:t xml:space="preserve">Статья </w:t>
      </w:r>
      <w:r>
        <w:t>8</w:t>
      </w:r>
    </w:p>
    <w:p w14:paraId="7F000000">
      <w:pPr>
        <w:pStyle w:val="Style_4"/>
        <w:ind w:firstLine="709" w:left="0"/>
      </w:pPr>
      <w:r>
        <w:t>1</w:t>
      </w:r>
      <w:r>
        <w:t xml:space="preserve">. </w:t>
      </w:r>
      <w:r>
        <w:t>Утвердить в</w:t>
      </w:r>
      <w:r>
        <w:t xml:space="preserve"> качестве критерия выравнивания расчетной бюджетной обеспеченности муниципальных районов (</w:t>
      </w:r>
      <w:r>
        <w:t xml:space="preserve">муниципальных, </w:t>
      </w:r>
      <w:r>
        <w:t>городских округов)</w:t>
      </w:r>
      <w:r>
        <w:t xml:space="preserve"> в Камчатском крае </w:t>
      </w:r>
      <w:r>
        <w:t>уровень расчетной бюджетной обеспеченности</w:t>
      </w:r>
      <w:r>
        <w:t>,</w:t>
      </w:r>
      <w:r>
        <w:t xml:space="preserve"> </w:t>
      </w:r>
      <w:r>
        <w:t>равный</w:t>
      </w:r>
      <w:r>
        <w:t xml:space="preserve"> </w:t>
      </w:r>
      <w:r>
        <w:t>1,</w:t>
      </w:r>
      <w:r>
        <w:t>330</w:t>
      </w:r>
      <w:r>
        <w:t>.</w:t>
      </w:r>
    </w:p>
    <w:p w14:paraId="80000000">
      <w:pPr>
        <w:pStyle w:val="Style_4"/>
        <w:ind w:firstLine="709" w:left="0"/>
        <w:rPr>
          <w:sz w:val="24"/>
        </w:rPr>
      </w:pPr>
      <w:r>
        <w:t>2. Установить значения нормативов расходных обязательств в расчете на одного потребителя и значения расчетного удельного веса каждого вида расходов, входящих в репрезентативный перечень расходов, в размерах согласно таблице:</w:t>
      </w:r>
      <w:r>
        <w:rPr>
          <w:sz w:val="24"/>
        </w:rPr>
        <w:t xml:space="preserve"> </w:t>
      </w:r>
    </w:p>
    <w:p w14:paraId="81000000">
      <w:pPr>
        <w:pStyle w:val="Style_4"/>
        <w:ind w:firstLine="709" w:left="0"/>
        <w:rPr>
          <w:sz w:val="24"/>
        </w:rPr>
      </w:pPr>
    </w:p>
    <w:p w14:paraId="82000000">
      <w:pPr>
        <w:pStyle w:val="Style_4"/>
        <w:ind w:firstLine="709" w:left="0"/>
        <w:rPr>
          <w:sz w:val="24"/>
        </w:rPr>
      </w:pPr>
    </w:p>
    <w:tbl>
      <w:tblPr>
        <w:tblStyle w:val="Style_5"/>
        <w:tblInd w:type="dxa" w:w="-459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dotted"/>
          <w:insideV w:color="000000" w:sz="4" w:val="single"/>
        </w:tblBorders>
        <w:tblLayout w:type="fixed"/>
      </w:tblPr>
      <w:tblGrid>
        <w:gridCol w:w="4879"/>
        <w:gridCol w:w="1283"/>
        <w:gridCol w:w="1413"/>
        <w:gridCol w:w="2288"/>
      </w:tblGrid>
      <w:tr>
        <w:tc>
          <w:tcPr>
            <w:tcW w:type="dxa" w:w="487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3000000">
            <w:pPr>
              <w:widowControl w:val="0"/>
              <w:ind/>
              <w:jc w:val="center"/>
              <w:rPr>
                <w:b w:val="1"/>
                <w:sz w:val="22"/>
              </w:rPr>
            </w:pPr>
            <w:r>
              <w:rPr>
                <w:b w:val="1"/>
                <w:sz w:val="22"/>
              </w:rPr>
              <w:t>Перечень расходов</w:t>
            </w:r>
          </w:p>
        </w:tc>
        <w:tc>
          <w:tcPr>
            <w:tcW w:type="dxa" w:w="12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4000000">
            <w:pPr>
              <w:widowControl w:val="0"/>
              <w:ind/>
              <w:jc w:val="center"/>
              <w:rPr>
                <w:b w:val="1"/>
                <w:sz w:val="22"/>
              </w:rPr>
            </w:pPr>
            <w:r>
              <w:rPr>
                <w:b w:val="1"/>
                <w:sz w:val="22"/>
              </w:rPr>
              <w:t>Нор</w:t>
            </w:r>
            <w:r>
              <w:rPr>
                <w:b w:val="1"/>
                <w:sz w:val="22"/>
              </w:rPr>
              <w:t>м</w:t>
            </w:r>
            <w:r>
              <w:rPr>
                <w:b w:val="1"/>
                <w:sz w:val="22"/>
              </w:rPr>
              <w:t>атив на одного городского потребителя бюджетных услуг</w:t>
            </w:r>
          </w:p>
          <w:p w14:paraId="85000000">
            <w:pPr>
              <w:widowControl w:val="0"/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(в рублях)</w:t>
            </w:r>
          </w:p>
        </w:tc>
        <w:tc>
          <w:tcPr>
            <w:tcW w:type="dxa" w:w="14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6000000">
            <w:pPr>
              <w:widowControl w:val="0"/>
              <w:ind/>
              <w:jc w:val="center"/>
              <w:rPr>
                <w:b w:val="1"/>
                <w:sz w:val="22"/>
              </w:rPr>
            </w:pPr>
            <w:r>
              <w:rPr>
                <w:b w:val="1"/>
                <w:sz w:val="22"/>
              </w:rPr>
              <w:t>Норматив на одного сельского</w:t>
            </w:r>
            <w:r>
              <w:rPr>
                <w:b w:val="1"/>
                <w:sz w:val="22"/>
              </w:rPr>
              <w:t xml:space="preserve"> потребителя бюджетных услуг</w:t>
            </w:r>
          </w:p>
          <w:p w14:paraId="87000000">
            <w:pPr>
              <w:widowControl w:val="0"/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(в рублях)</w:t>
            </w:r>
          </w:p>
        </w:tc>
        <w:tc>
          <w:tcPr>
            <w:tcW w:type="dxa" w:w="228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8000000">
            <w:pPr>
              <w:widowControl w:val="0"/>
              <w:ind/>
              <w:jc w:val="center"/>
              <w:rPr>
                <w:b w:val="1"/>
                <w:sz w:val="22"/>
              </w:rPr>
            </w:pPr>
            <w:r>
              <w:rPr>
                <w:b w:val="1"/>
                <w:sz w:val="22"/>
              </w:rPr>
              <w:t xml:space="preserve">Расчетный удельный вес каждого вида расходов в среднем по </w:t>
            </w:r>
            <w:r>
              <w:rPr>
                <w:b w:val="1"/>
                <w:sz w:val="22"/>
              </w:rPr>
              <w:t xml:space="preserve">Камчатскому краю </w:t>
            </w:r>
            <w:r>
              <w:rPr>
                <w:b w:val="1"/>
                <w:sz w:val="22"/>
              </w:rPr>
              <w:t xml:space="preserve">в общем объеме расходов, входящих в репрезентативный перечень расходов </w:t>
            </w:r>
          </w:p>
          <w:p w14:paraId="89000000">
            <w:pPr>
              <w:widowControl w:val="0"/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(в долях)</w:t>
            </w:r>
          </w:p>
        </w:tc>
      </w:tr>
      <w:tr>
        <w:tc>
          <w:tcPr>
            <w:tcW w:type="dxa" w:w="487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A000000">
            <w:pPr>
              <w:widowControl w:val="0"/>
              <w:ind/>
              <w:jc w:val="both"/>
              <w:rPr>
                <w:sz w:val="28"/>
              </w:rPr>
            </w:pPr>
            <w:r>
              <w:rPr>
                <w:sz w:val="28"/>
              </w:rPr>
              <w:t xml:space="preserve">1. Расходы на функционирование органов </w:t>
            </w:r>
            <w:r>
              <w:rPr>
                <w:sz w:val="28"/>
              </w:rPr>
              <w:t>местного само</w:t>
            </w:r>
            <w:r>
              <w:rPr>
                <w:sz w:val="28"/>
              </w:rPr>
              <w:t>управления</w:t>
            </w:r>
            <w:r>
              <w:rPr>
                <w:sz w:val="28"/>
              </w:rPr>
              <w:t xml:space="preserve"> муниципаль</w:t>
            </w:r>
            <w:r>
              <w:rPr>
                <w:sz w:val="28"/>
              </w:rPr>
              <w:t>-</w:t>
            </w:r>
            <w:r>
              <w:rPr>
                <w:sz w:val="28"/>
              </w:rPr>
              <w:t>ных образований</w:t>
            </w:r>
            <w:r>
              <w:rPr>
                <w:sz w:val="28"/>
              </w:rPr>
              <w:t xml:space="preserve"> в Камчатском крае</w:t>
            </w:r>
          </w:p>
        </w:tc>
        <w:tc>
          <w:tcPr>
            <w:tcW w:type="dxa" w:w="12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B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8C000000">
            <w:pPr>
              <w:widowControl w:val="0"/>
              <w:ind w:hanging="108" w:left="108"/>
              <w:jc w:val="center"/>
              <w:rPr>
                <w:sz w:val="28"/>
              </w:rPr>
            </w:pPr>
            <w:r>
              <w:rPr>
                <w:sz w:val="28"/>
              </w:rPr>
              <w:t>5 446</w:t>
            </w:r>
          </w:p>
        </w:tc>
        <w:tc>
          <w:tcPr>
            <w:tcW w:type="dxa" w:w="14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D000000">
            <w:pPr>
              <w:widowControl w:val="0"/>
              <w:ind/>
              <w:jc w:val="center"/>
              <w:rPr>
                <w:sz w:val="28"/>
              </w:rPr>
            </w:pPr>
          </w:p>
          <w:p w14:paraId="8E00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22 373</w:t>
            </w:r>
          </w:p>
          <w:p w14:paraId="8F000000">
            <w:pPr>
              <w:widowControl w:val="0"/>
              <w:ind/>
              <w:jc w:val="center"/>
              <w:rPr>
                <w:sz w:val="28"/>
              </w:rPr>
            </w:pPr>
          </w:p>
        </w:tc>
        <w:tc>
          <w:tcPr>
            <w:tcW w:type="dxa" w:w="228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90000000">
            <w:pPr>
              <w:widowControl w:val="0"/>
              <w:ind w:hanging="108" w:left="108"/>
              <w:jc w:val="center"/>
              <w:rPr>
                <w:sz w:val="28"/>
              </w:rPr>
            </w:pPr>
            <w:r>
              <w:rPr>
                <w:sz w:val="28"/>
              </w:rPr>
              <w:t>0,213</w:t>
            </w:r>
          </w:p>
        </w:tc>
      </w:tr>
      <w:tr>
        <w:tc>
          <w:tcPr>
            <w:tcW w:type="dxa" w:w="487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1000000">
            <w:pPr>
              <w:pStyle w:val="Style_6"/>
              <w:ind w:firstLine="39" w:left="0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2. Расходы:</w:t>
            </w:r>
          </w:p>
          <w:p w14:paraId="92000000">
            <w:pPr>
              <w:pStyle w:val="Style_6"/>
              <w:ind w:firstLine="39" w:left="0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- на дорожную деятельность в отношении автомобильных дорог местного значения в границах населенных пунктов поселения (муниципального, городского округа) и обеспечение безопасности дорожного движения на них, включая создание и обеспечение функционирования парковок (парковочных мест), осуществление муниципального контроля </w:t>
            </w:r>
            <w:r>
              <w:rPr>
                <w:rFonts w:ascii="Times New Roman" w:hAnsi="Times New Roman"/>
                <w:sz w:val="28"/>
              </w:rPr>
              <w:t xml:space="preserve">на автомобильном транспорте, городском наземном электрическом транспорте и в дорожном хозяйстве </w:t>
            </w:r>
            <w:r>
              <w:rPr>
                <w:rFonts w:ascii="Times New Roman" w:hAnsi="Times New Roman"/>
                <w:sz w:val="28"/>
              </w:rPr>
              <w:t xml:space="preserve">в границах населенных пунктов поселения (муниципального, городского округа), организацию дорожного движения, дорожную деятельность в отношении автомобильных дорог местного значения вне границ населенных пунктов в границах муниципального района, осуществление муниципального контроля </w:t>
            </w:r>
            <w:r>
              <w:rPr>
                <w:rFonts w:ascii="Times New Roman" w:hAnsi="Times New Roman"/>
                <w:sz w:val="28"/>
              </w:rPr>
              <w:t xml:space="preserve">на автомобильном транспорте, городском наземном электрическом транспорте и в дорожном хозяйстве </w:t>
            </w:r>
            <w:r>
              <w:rPr>
                <w:rFonts w:ascii="Times New Roman" w:hAnsi="Times New Roman"/>
                <w:sz w:val="28"/>
              </w:rPr>
              <w:t>вне границ населенных пунктов в границах муниципального района, организацию дорожного движения и обеспечение безопасности дорожного движения на них,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Федерации;</w:t>
            </w:r>
          </w:p>
          <w:p w14:paraId="93000000">
            <w:pPr>
              <w:pStyle w:val="Style_6"/>
              <w:ind w:firstLine="0" w:left="0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- на участие в организации деятельности по накоплению (в том числе раздельному накоплению) и транспортированию твердых коммунальных отходов на территории поселения, участие в организации деятельности по накоплению (в том числе раздельному накоплению), сбору, транспортированию, обработке, утилизации, обезвреживанию, захоронению твердых коммунальных отходов на территории муниципального района (муниципального, городского округа);</w:t>
            </w:r>
          </w:p>
          <w:p w14:paraId="94000000">
            <w:pPr>
              <w:pStyle w:val="Style_6"/>
              <w:ind w:firstLine="0" w:left="0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- </w:t>
            </w:r>
            <w:r>
              <w:rPr>
                <w:rFonts w:ascii="Times New Roman" w:hAnsi="Times New Roman"/>
                <w:sz w:val="28"/>
              </w:rPr>
              <w:t xml:space="preserve">на утверждение правил благоустройства территории поселения (муниципального, городского округа), </w:t>
            </w:r>
            <w:r>
              <w:rPr>
                <w:rFonts w:ascii="Times New Roman" w:hAnsi="Times New Roman"/>
                <w:sz w:val="28"/>
              </w:rPr>
              <w:t>осуществление муниципального контроля в сфере благоустройства, предметом которого является соблюдение правил благоустройства территории поселения</w:t>
            </w:r>
            <w:r>
              <w:rPr>
                <w:rFonts w:ascii="Times New Roman" w:hAnsi="Times New Roman"/>
                <w:sz w:val="28"/>
              </w:rPr>
              <w:t xml:space="preserve"> (муниципального, городского округа)</w:t>
            </w:r>
            <w:r>
              <w:rPr>
                <w:rFonts w:ascii="Times New Roman" w:hAnsi="Times New Roman"/>
                <w:sz w:val="28"/>
              </w:rPr>
              <w:t>, требований к обеспечению доступности для инвалидов объектов социальной, инженерной и транспортной инфраструктур и предоставляемых услуг</w:t>
            </w:r>
            <w:r>
              <w:rPr>
                <w:rFonts w:ascii="Times New Roman" w:hAnsi="Times New Roman"/>
                <w:sz w:val="28"/>
              </w:rPr>
              <w:t>, организацию благоустройства территории поселения (муниципального, городского округа) в соответствии с указанными правилами, а также организацию использования, охраны, защиты, воспроизводства городских лесов, лесов особо охраняемых природных территорий, расположенных в границах населенных пунктов поселения (муниципального, городского округа);</w:t>
            </w:r>
          </w:p>
          <w:p w14:paraId="95000000">
            <w:pPr>
              <w:pStyle w:val="Style_6"/>
              <w:ind w:firstLine="0" w:left="0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- </w:t>
            </w:r>
            <w:r>
              <w:rPr>
                <w:rFonts w:ascii="Times New Roman" w:hAnsi="Times New Roman"/>
                <w:sz w:val="28"/>
              </w:rPr>
              <w:t>на присвоение адресов объектам адресации, изменение, аннулирование адресов, присвоение наименований элементам улично-дорожной сети (за исключением автомобильных дорог федерального значения, автомобильных дорог регионального или межмуниципального значения, местного значения муниципального района), наименований элементам планировочной структуры в границах поселения, присвоение адресов объектам адресации, изменение, аннулирование адресов, присвоение наименований элементам улично-дорожной сети (за исключением автомобильных дорог федерального значения, автомобильных дорог регионального или межмуниципального значения), наименований элементам планировочной структуры в границах муниципального, городского округа, межселенной территории муниципального района, а также изменение, аннулирование таких наименований, размещение информации в государственном адресном реестре;</w:t>
            </w:r>
          </w:p>
          <w:p w14:paraId="96000000">
            <w:pPr>
              <w:pStyle w:val="Style_6"/>
              <w:ind w:firstLine="0" w:left="0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- </w:t>
            </w:r>
            <w:r>
              <w:rPr>
                <w:rFonts w:ascii="Times New Roman" w:hAnsi="Times New Roman"/>
                <w:sz w:val="28"/>
              </w:rPr>
              <w:t>на организацию ритуальных услуг и содержание мест захоронения, содержание на территории муниципального района межпоселенческих мест захоронения</w:t>
            </w:r>
          </w:p>
        </w:tc>
        <w:tc>
          <w:tcPr>
            <w:tcW w:type="dxa" w:w="12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7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8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9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A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B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C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D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E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F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0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1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2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3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4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5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6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7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8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9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A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B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C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D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E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F000000">
            <w:pPr>
              <w:widowControl w:val="0"/>
              <w:ind w:hanging="108" w:left="108"/>
              <w:jc w:val="center"/>
              <w:rPr>
                <w:sz w:val="28"/>
              </w:rPr>
            </w:pPr>
            <w:r>
              <w:rPr>
                <w:sz w:val="28"/>
              </w:rPr>
              <w:t>15 153</w:t>
            </w:r>
          </w:p>
        </w:tc>
        <w:tc>
          <w:tcPr>
            <w:tcW w:type="dxa" w:w="14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0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1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2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3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4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5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6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7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8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9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A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B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C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D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E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F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0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1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2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3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4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5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6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7000000">
            <w:pPr>
              <w:widowControl w:val="0"/>
              <w:ind w:hanging="108" w:left="108"/>
              <w:jc w:val="center"/>
              <w:rPr>
                <w:sz w:val="28"/>
              </w:rPr>
            </w:pPr>
          </w:p>
          <w:p w14:paraId="C8000000">
            <w:pPr>
              <w:widowControl w:val="0"/>
              <w:ind w:hanging="108" w:left="108"/>
              <w:jc w:val="center"/>
              <w:rPr>
                <w:sz w:val="28"/>
              </w:rPr>
            </w:pPr>
            <w:r>
              <w:rPr>
                <w:sz w:val="28"/>
              </w:rPr>
              <w:t xml:space="preserve">5 </w:t>
            </w:r>
            <w:r>
              <w:rPr>
                <w:sz w:val="28"/>
              </w:rPr>
              <w:t>951</w:t>
            </w:r>
          </w:p>
        </w:tc>
        <w:tc>
          <w:tcPr>
            <w:tcW w:type="dxa" w:w="228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9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A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B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C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D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E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F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0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1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2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3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4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5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6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7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8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9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A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B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C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D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E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F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E0000000">
            <w:pPr>
              <w:widowControl w:val="0"/>
              <w:ind w:hanging="108" w:left="108"/>
              <w:jc w:val="center"/>
              <w:rPr>
                <w:sz w:val="28"/>
              </w:rPr>
            </w:pPr>
          </w:p>
          <w:p w14:paraId="E1000000">
            <w:pPr>
              <w:widowControl w:val="0"/>
              <w:ind w:hanging="108" w:left="108"/>
              <w:jc w:val="center"/>
              <w:rPr>
                <w:sz w:val="28"/>
              </w:rPr>
            </w:pPr>
            <w:r>
              <w:rPr>
                <w:sz w:val="28"/>
              </w:rPr>
              <w:t>0,221</w:t>
            </w:r>
          </w:p>
        </w:tc>
      </w:tr>
      <w:tr>
        <w:tc>
          <w:tcPr>
            <w:tcW w:type="dxa" w:w="487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2000000">
            <w:pPr>
              <w:widowControl w:val="0"/>
              <w:ind/>
              <w:jc w:val="both"/>
              <w:rPr>
                <w:sz w:val="28"/>
              </w:rPr>
            </w:pPr>
            <w:r>
              <w:rPr>
                <w:sz w:val="28"/>
              </w:rPr>
              <w:t xml:space="preserve">3. </w:t>
            </w:r>
            <w:r>
              <w:rPr>
                <w:sz w:val="28"/>
              </w:rPr>
              <w:t>Расходы на создание условий для предоставления транспортных услуг населению и организацию транспортного обслуживания населения в границах поселения (муниципального, городского округа), между поселениями в границах муниципального района</w:t>
            </w:r>
          </w:p>
        </w:tc>
        <w:tc>
          <w:tcPr>
            <w:tcW w:type="dxa" w:w="12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3000000">
            <w:pPr>
              <w:widowControl w:val="0"/>
              <w:ind w:firstLine="720" w:left="0"/>
              <w:rPr>
                <w:sz w:val="28"/>
              </w:rPr>
            </w:pPr>
          </w:p>
          <w:p w14:paraId="E4000000">
            <w:pPr>
              <w:widowControl w:val="0"/>
              <w:ind w:firstLine="720" w:left="0"/>
              <w:rPr>
                <w:sz w:val="28"/>
              </w:rPr>
            </w:pPr>
          </w:p>
          <w:p w14:paraId="E5000000">
            <w:pPr>
              <w:widowControl w:val="0"/>
              <w:ind w:firstLine="720" w:left="0"/>
              <w:rPr>
                <w:sz w:val="28"/>
              </w:rPr>
            </w:pPr>
          </w:p>
          <w:p w14:paraId="E6000000">
            <w:pPr>
              <w:widowControl w:val="0"/>
              <w:ind w:firstLine="720" w:left="0"/>
              <w:rPr>
                <w:sz w:val="28"/>
              </w:rPr>
            </w:pPr>
          </w:p>
          <w:p w14:paraId="E7000000">
            <w:pPr>
              <w:widowControl w:val="0"/>
              <w:ind w:hanging="108" w:left="108"/>
              <w:jc w:val="center"/>
              <w:rPr>
                <w:sz w:val="28"/>
              </w:rPr>
            </w:pPr>
            <w:r>
              <w:rPr>
                <w:sz w:val="28"/>
              </w:rPr>
              <w:t>377</w:t>
            </w:r>
          </w:p>
        </w:tc>
        <w:tc>
          <w:tcPr>
            <w:tcW w:type="dxa" w:w="14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8000000">
            <w:pPr>
              <w:widowControl w:val="0"/>
              <w:ind w:firstLine="720" w:left="0"/>
              <w:rPr>
                <w:sz w:val="28"/>
              </w:rPr>
            </w:pPr>
          </w:p>
          <w:p w14:paraId="E9000000">
            <w:pPr>
              <w:widowControl w:val="0"/>
              <w:ind w:firstLine="720" w:left="0"/>
              <w:rPr>
                <w:sz w:val="28"/>
              </w:rPr>
            </w:pPr>
          </w:p>
          <w:p w14:paraId="EA000000">
            <w:pPr>
              <w:widowControl w:val="0"/>
              <w:ind w:firstLine="720" w:left="0"/>
              <w:rPr>
                <w:sz w:val="28"/>
              </w:rPr>
            </w:pPr>
          </w:p>
          <w:p w14:paraId="EB000000">
            <w:pPr>
              <w:widowControl w:val="0"/>
              <w:ind w:firstLine="720" w:left="0"/>
              <w:rPr>
                <w:sz w:val="28"/>
              </w:rPr>
            </w:pPr>
          </w:p>
          <w:p w14:paraId="EC000000">
            <w:pPr>
              <w:widowControl w:val="0"/>
              <w:ind w:hanging="108" w:left="108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z w:val="28"/>
              </w:rPr>
              <w:t>53</w:t>
            </w:r>
          </w:p>
        </w:tc>
        <w:tc>
          <w:tcPr>
            <w:tcW w:type="dxa" w:w="228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ED000000">
            <w:pPr>
              <w:widowControl w:val="0"/>
              <w:ind w:firstLine="720" w:left="0"/>
              <w:rPr>
                <w:sz w:val="28"/>
              </w:rPr>
            </w:pPr>
          </w:p>
          <w:p w14:paraId="EE000000">
            <w:pPr>
              <w:widowControl w:val="0"/>
              <w:ind w:firstLine="720" w:left="0"/>
              <w:rPr>
                <w:sz w:val="28"/>
              </w:rPr>
            </w:pPr>
          </w:p>
          <w:p w14:paraId="EF000000">
            <w:pPr>
              <w:widowControl w:val="0"/>
              <w:ind w:hanging="108" w:left="108"/>
              <w:jc w:val="center"/>
              <w:rPr>
                <w:sz w:val="28"/>
              </w:rPr>
            </w:pPr>
            <w:r>
              <w:rPr>
                <w:sz w:val="28"/>
              </w:rPr>
              <w:t>0,005</w:t>
            </w:r>
          </w:p>
        </w:tc>
      </w:tr>
      <w:tr>
        <w:tc>
          <w:tcPr>
            <w:tcW w:type="dxa" w:w="487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0000000">
            <w:pPr>
              <w:widowControl w:val="0"/>
              <w:ind/>
              <w:jc w:val="both"/>
              <w:rPr>
                <w:sz w:val="28"/>
              </w:rPr>
            </w:pPr>
            <w:r>
              <w:rPr>
                <w:sz w:val="28"/>
              </w:rPr>
              <w:t>4. Расходы на организацию предоставления общедоступного и бесплатного дошкольного, начального общего, основного общего, среднего общего образования по основным общеобразовательным программам в муниципальных образовательных организациях (за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стандартами), организация предоставления дополнительного образования детей в муниципальных образовательных организациях (за исключением дополнительного образования детей, финансовое обеспечение которого осуществляется органами государственной власти Камчатского края), создание условий для осуществления присмотра и ухода за детьми, содержания детей в муниципальных образовательных организациях, а также осуществление в пределах своих полномочий мероприятий по обеспечению организации отдыха детей в каникулярное время, включая мероприятия по обеспечению безопасности их жизни и здоровья</w:t>
            </w:r>
          </w:p>
        </w:tc>
        <w:tc>
          <w:tcPr>
            <w:tcW w:type="dxa" w:w="12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1000000">
            <w:pPr>
              <w:widowControl w:val="0"/>
              <w:ind w:firstLine="720" w:left="0"/>
              <w:jc w:val="center"/>
              <w:rPr>
                <w:b w:val="1"/>
                <w:sz w:val="28"/>
              </w:rPr>
            </w:pPr>
          </w:p>
          <w:p w14:paraId="F2000000">
            <w:pPr>
              <w:widowControl w:val="0"/>
              <w:ind w:firstLine="720" w:left="0"/>
              <w:jc w:val="center"/>
              <w:rPr>
                <w:b w:val="1"/>
                <w:sz w:val="28"/>
              </w:rPr>
            </w:pPr>
          </w:p>
          <w:p w14:paraId="F3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F4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F5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F6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F7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F8000000">
            <w:pPr>
              <w:widowControl w:val="0"/>
              <w:ind/>
              <w:jc w:val="center"/>
              <w:rPr>
                <w:sz w:val="28"/>
              </w:rPr>
            </w:pPr>
          </w:p>
          <w:p w14:paraId="F9000000">
            <w:pPr>
              <w:widowControl w:val="0"/>
              <w:ind/>
              <w:jc w:val="center"/>
              <w:rPr>
                <w:sz w:val="28"/>
              </w:rPr>
            </w:pPr>
          </w:p>
          <w:p w14:paraId="FA000000">
            <w:pPr>
              <w:widowControl w:val="0"/>
              <w:ind/>
              <w:jc w:val="center"/>
              <w:rPr>
                <w:sz w:val="28"/>
              </w:rPr>
            </w:pPr>
          </w:p>
          <w:p w14:paraId="FB000000">
            <w:pPr>
              <w:widowControl w:val="0"/>
              <w:ind/>
              <w:jc w:val="center"/>
              <w:rPr>
                <w:sz w:val="28"/>
              </w:rPr>
            </w:pPr>
          </w:p>
          <w:p w14:paraId="FC00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167 506</w:t>
            </w:r>
          </w:p>
        </w:tc>
        <w:tc>
          <w:tcPr>
            <w:tcW w:type="dxa" w:w="14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D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FE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FF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0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1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2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3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4010000">
            <w:pPr>
              <w:widowControl w:val="0"/>
              <w:ind/>
              <w:jc w:val="center"/>
              <w:rPr>
                <w:sz w:val="28"/>
              </w:rPr>
            </w:pPr>
          </w:p>
          <w:p w14:paraId="05010000">
            <w:pPr>
              <w:widowControl w:val="0"/>
              <w:ind/>
              <w:jc w:val="center"/>
              <w:rPr>
                <w:sz w:val="28"/>
              </w:rPr>
            </w:pPr>
          </w:p>
          <w:p w14:paraId="06010000">
            <w:pPr>
              <w:widowControl w:val="0"/>
              <w:ind/>
              <w:jc w:val="center"/>
              <w:rPr>
                <w:sz w:val="28"/>
              </w:rPr>
            </w:pPr>
          </w:p>
          <w:p w14:paraId="07010000">
            <w:pPr>
              <w:widowControl w:val="0"/>
              <w:ind/>
              <w:jc w:val="center"/>
              <w:rPr>
                <w:sz w:val="28"/>
              </w:rPr>
            </w:pPr>
          </w:p>
          <w:p w14:paraId="0801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245 127</w:t>
            </w:r>
          </w:p>
        </w:tc>
        <w:tc>
          <w:tcPr>
            <w:tcW w:type="dxa" w:w="228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9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A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B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C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D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E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F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0010000">
            <w:pPr>
              <w:widowControl w:val="0"/>
              <w:ind/>
              <w:jc w:val="center"/>
              <w:rPr>
                <w:sz w:val="28"/>
              </w:rPr>
            </w:pPr>
          </w:p>
          <w:p w14:paraId="11010000">
            <w:pPr>
              <w:widowControl w:val="0"/>
              <w:ind/>
              <w:jc w:val="center"/>
              <w:rPr>
                <w:sz w:val="28"/>
              </w:rPr>
            </w:pPr>
          </w:p>
          <w:p w14:paraId="12010000">
            <w:pPr>
              <w:widowControl w:val="0"/>
              <w:ind/>
              <w:jc w:val="center"/>
              <w:rPr>
                <w:sz w:val="28"/>
              </w:rPr>
            </w:pPr>
          </w:p>
          <w:p w14:paraId="13010000">
            <w:pPr>
              <w:widowControl w:val="0"/>
              <w:ind/>
              <w:jc w:val="center"/>
              <w:rPr>
                <w:sz w:val="28"/>
              </w:rPr>
            </w:pPr>
          </w:p>
          <w:p w14:paraId="1401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0,527</w:t>
            </w:r>
          </w:p>
        </w:tc>
      </w:tr>
      <w:tr>
        <w:tc>
          <w:tcPr>
            <w:tcW w:type="dxa" w:w="487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5010000">
            <w:pPr>
              <w:pStyle w:val="Style_6"/>
              <w:ind w:firstLine="0" w:left="0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5. Расходы на организацию библиотечного обслуживания населения, комплектование и обеспечение сохранности библиотечных фондов библиотек поселений (муниципальных, городских округов), организацию библиотечного обслуживания населения межпоселенческими библиотеками, комплектование и обеспечение сохранности их библиотечных фондов</w:t>
            </w:r>
          </w:p>
        </w:tc>
        <w:tc>
          <w:tcPr>
            <w:tcW w:type="dxa" w:w="12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6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7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8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9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A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B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C01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534</w:t>
            </w:r>
          </w:p>
        </w:tc>
        <w:tc>
          <w:tcPr>
            <w:tcW w:type="dxa" w:w="14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D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E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F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20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21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22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23010000">
            <w:pPr>
              <w:widowControl w:val="0"/>
              <w:ind w:firstLine="23" w:left="0"/>
              <w:jc w:val="center"/>
              <w:rPr>
                <w:sz w:val="28"/>
              </w:rPr>
            </w:pPr>
            <w:r>
              <w:rPr>
                <w:sz w:val="28"/>
              </w:rPr>
              <w:t xml:space="preserve">2 </w:t>
            </w:r>
            <w:r>
              <w:rPr>
                <w:sz w:val="28"/>
              </w:rPr>
              <w:t>695</w:t>
            </w:r>
          </w:p>
        </w:tc>
        <w:tc>
          <w:tcPr>
            <w:tcW w:type="dxa" w:w="228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24010000">
            <w:pPr>
              <w:widowControl w:val="0"/>
              <w:ind w:firstLine="104" w:left="0"/>
              <w:jc w:val="center"/>
              <w:rPr>
                <w:sz w:val="28"/>
              </w:rPr>
            </w:pPr>
          </w:p>
          <w:p w14:paraId="25010000">
            <w:pPr>
              <w:widowControl w:val="0"/>
              <w:ind w:firstLine="104" w:left="0"/>
              <w:jc w:val="center"/>
              <w:rPr>
                <w:sz w:val="28"/>
              </w:rPr>
            </w:pPr>
          </w:p>
          <w:p w14:paraId="26010000">
            <w:pPr>
              <w:widowControl w:val="0"/>
              <w:ind w:firstLine="104" w:left="0"/>
              <w:jc w:val="center"/>
              <w:rPr>
                <w:sz w:val="28"/>
              </w:rPr>
            </w:pPr>
          </w:p>
          <w:p w14:paraId="27010000">
            <w:pPr>
              <w:widowControl w:val="0"/>
              <w:ind w:firstLine="104" w:left="0"/>
              <w:jc w:val="center"/>
              <w:rPr>
                <w:sz w:val="28"/>
              </w:rPr>
            </w:pPr>
          </w:p>
          <w:p w14:paraId="28010000">
            <w:pPr>
              <w:widowControl w:val="0"/>
              <w:ind w:firstLine="104" w:left="0"/>
              <w:jc w:val="center"/>
              <w:rPr>
                <w:sz w:val="28"/>
              </w:rPr>
            </w:pPr>
            <w:r>
              <w:rPr>
                <w:sz w:val="28"/>
              </w:rPr>
              <w:t>0,024</w:t>
            </w:r>
          </w:p>
          <w:p w14:paraId="29010000">
            <w:pPr>
              <w:widowControl w:val="0"/>
              <w:ind w:firstLine="104" w:left="0"/>
              <w:rPr>
                <w:sz w:val="28"/>
              </w:rPr>
            </w:pPr>
          </w:p>
        </w:tc>
      </w:tr>
      <w:tr>
        <w:tc>
          <w:tcPr>
            <w:tcW w:type="dxa" w:w="487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A010000">
            <w:pPr>
              <w:pStyle w:val="Style_6"/>
              <w:ind w:firstLine="0" w:left="0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6. </w:t>
            </w:r>
            <w:r>
              <w:rPr>
                <w:rFonts w:ascii="Times New Roman" w:hAnsi="Times New Roman"/>
                <w:sz w:val="28"/>
              </w:rPr>
              <w:t>Расходы на обеспечение условий для развития на территории поселения (муниципального, городского округа) физической культуры, школьного спорта и массового спорта, организацию проведения официальных физкультурно-оздоровительных и спортивных мероприятий поселения (муниципального, городского округа);</w:t>
            </w:r>
          </w:p>
          <w:p w14:paraId="2B010000">
            <w:pPr>
              <w:pStyle w:val="Style_6"/>
              <w:ind w:firstLine="0" w:left="0"/>
              <w:jc w:val="both"/>
              <w:rPr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обеспечение условий для развития на территории муниципального района физической культуры, школьного спорта и массового спорта, организацию проведения официальных физкультурно-оздоровительных и спортивных мероприятий муниципального района</w:t>
            </w:r>
          </w:p>
        </w:tc>
        <w:tc>
          <w:tcPr>
            <w:tcW w:type="dxa" w:w="12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C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2D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2E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2F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30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31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32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33010000">
            <w:pPr>
              <w:widowControl w:val="0"/>
              <w:ind/>
              <w:jc w:val="center"/>
              <w:rPr>
                <w:sz w:val="28"/>
              </w:rPr>
            </w:pPr>
          </w:p>
          <w:p w14:paraId="34010000">
            <w:pPr>
              <w:widowControl w:val="0"/>
              <w:ind w:firstLine="5" w:left="0"/>
              <w:jc w:val="center"/>
              <w:rPr>
                <w:sz w:val="28"/>
              </w:rPr>
            </w:pPr>
            <w:r>
              <w:rPr>
                <w:sz w:val="28"/>
              </w:rPr>
              <w:t>176</w:t>
            </w:r>
          </w:p>
        </w:tc>
        <w:tc>
          <w:tcPr>
            <w:tcW w:type="dxa" w:w="14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5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36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37010000">
            <w:pPr>
              <w:widowControl w:val="0"/>
              <w:ind w:firstLine="23" w:left="0"/>
              <w:jc w:val="center"/>
              <w:rPr>
                <w:sz w:val="28"/>
              </w:rPr>
            </w:pPr>
          </w:p>
          <w:p w14:paraId="38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39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3A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3B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3C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3D010000">
            <w:pPr>
              <w:widowControl w:val="0"/>
              <w:ind w:hanging="119" w:left="119"/>
              <w:jc w:val="center"/>
              <w:rPr>
                <w:sz w:val="28"/>
              </w:rPr>
            </w:pPr>
            <w:r>
              <w:rPr>
                <w:sz w:val="28"/>
              </w:rPr>
              <w:t>415</w:t>
            </w:r>
          </w:p>
        </w:tc>
        <w:tc>
          <w:tcPr>
            <w:tcW w:type="dxa" w:w="228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3E010000">
            <w:pPr>
              <w:widowControl w:val="0"/>
              <w:ind/>
              <w:jc w:val="center"/>
              <w:rPr>
                <w:sz w:val="28"/>
              </w:rPr>
            </w:pPr>
          </w:p>
          <w:p w14:paraId="3F01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0,005</w:t>
            </w:r>
          </w:p>
        </w:tc>
      </w:tr>
      <w:tr>
        <w:tc>
          <w:tcPr>
            <w:tcW w:type="dxa" w:w="487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0010000">
            <w:pPr>
              <w:widowControl w:val="0"/>
              <w:ind/>
              <w:jc w:val="both"/>
              <w:rPr>
                <w:sz w:val="28"/>
              </w:rPr>
            </w:pPr>
            <w:r>
              <w:rPr>
                <w:sz w:val="28"/>
              </w:rPr>
              <w:t xml:space="preserve">7. </w:t>
            </w:r>
            <w:r>
              <w:rPr>
                <w:sz w:val="28"/>
              </w:rPr>
              <w:t>Расходы на организацию и осуществление мероприятий по работе с детьми и молодежью в поселении (муниципальном, городском округе), организацию и осуществление мероприятий межпоселенческого характера по работе с детьми и молодежью</w:t>
            </w:r>
          </w:p>
        </w:tc>
        <w:tc>
          <w:tcPr>
            <w:tcW w:type="dxa" w:w="12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1010000">
            <w:pPr>
              <w:widowControl w:val="0"/>
              <w:ind/>
              <w:jc w:val="center"/>
              <w:rPr>
                <w:sz w:val="28"/>
              </w:rPr>
            </w:pPr>
          </w:p>
          <w:p w14:paraId="42010000">
            <w:pPr>
              <w:widowControl w:val="0"/>
              <w:ind/>
              <w:jc w:val="center"/>
              <w:rPr>
                <w:sz w:val="28"/>
              </w:rPr>
            </w:pPr>
          </w:p>
          <w:p w14:paraId="43010000">
            <w:pPr>
              <w:widowControl w:val="0"/>
              <w:ind/>
              <w:jc w:val="center"/>
              <w:rPr>
                <w:sz w:val="28"/>
              </w:rPr>
            </w:pPr>
          </w:p>
          <w:p w14:paraId="44010000">
            <w:pPr>
              <w:widowControl w:val="0"/>
              <w:ind/>
              <w:jc w:val="center"/>
              <w:rPr>
                <w:sz w:val="28"/>
              </w:rPr>
            </w:pPr>
          </w:p>
          <w:p w14:paraId="4501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701</w:t>
            </w:r>
          </w:p>
        </w:tc>
        <w:tc>
          <w:tcPr>
            <w:tcW w:type="dxa" w:w="14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6010000">
            <w:pPr>
              <w:widowControl w:val="0"/>
              <w:ind/>
              <w:jc w:val="center"/>
              <w:rPr>
                <w:sz w:val="28"/>
              </w:rPr>
            </w:pPr>
          </w:p>
          <w:p w14:paraId="47010000">
            <w:pPr>
              <w:widowControl w:val="0"/>
              <w:ind/>
              <w:jc w:val="center"/>
              <w:rPr>
                <w:sz w:val="28"/>
              </w:rPr>
            </w:pPr>
          </w:p>
          <w:p w14:paraId="48010000">
            <w:pPr>
              <w:widowControl w:val="0"/>
              <w:ind/>
              <w:jc w:val="center"/>
              <w:rPr>
                <w:sz w:val="28"/>
              </w:rPr>
            </w:pPr>
          </w:p>
          <w:p w14:paraId="49010000">
            <w:pPr>
              <w:widowControl w:val="0"/>
              <w:ind/>
              <w:jc w:val="center"/>
              <w:rPr>
                <w:sz w:val="28"/>
              </w:rPr>
            </w:pPr>
          </w:p>
          <w:p w14:paraId="4A01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1 288</w:t>
            </w:r>
          </w:p>
        </w:tc>
        <w:tc>
          <w:tcPr>
            <w:tcW w:type="dxa" w:w="228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B010000">
            <w:pPr>
              <w:widowControl w:val="0"/>
              <w:ind/>
              <w:jc w:val="center"/>
              <w:rPr>
                <w:sz w:val="28"/>
              </w:rPr>
            </w:pPr>
          </w:p>
          <w:p w14:paraId="4C01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0</w:t>
            </w:r>
            <w:r>
              <w:rPr>
                <w:sz w:val="28"/>
              </w:rPr>
              <w:t>,006</w:t>
            </w:r>
          </w:p>
        </w:tc>
      </w:tr>
    </w:tbl>
    <w:p w14:paraId="4D010000">
      <w:pPr>
        <w:pStyle w:val="Style_3"/>
        <w:ind w:firstLine="709" w:left="0"/>
      </w:pPr>
    </w:p>
    <w:p w14:paraId="4E010000">
      <w:pPr>
        <w:pStyle w:val="Style_3"/>
        <w:ind w:firstLine="709" w:left="0"/>
      </w:pPr>
    </w:p>
    <w:p w14:paraId="4F010000">
      <w:pPr>
        <w:pStyle w:val="Style_3"/>
        <w:ind w:firstLine="709" w:left="0"/>
        <w:rPr>
          <w:i w:val="1"/>
        </w:rPr>
      </w:pPr>
      <w:r>
        <w:rPr>
          <w:i w:val="1"/>
        </w:rPr>
        <w:t xml:space="preserve">(Законом Камчатского края от 27.02.2023 № 183 «О внесении изменений в Закон Камчатского края «О краевом бюджете на 2023 год и на плановый период 2024 и 2025 годов» </w:t>
      </w:r>
      <w:r>
        <w:rPr>
          <w:i w:val="1"/>
        </w:rPr>
        <w:t xml:space="preserve">абзац первый части 1 статьи 9 изложен в новой редакции, Законом Камчатского края от 02.10.2023 № 252 </w:t>
      </w:r>
      <w:r>
        <w:rPr>
          <w:i w:val="1"/>
        </w:rPr>
        <w:t xml:space="preserve">«О внесении изменений в Закон Камчатского края «О краевом бюджете на 2023 год и на плановый период 2024 и 2025 годов» в пункты 1-3 части 1, в подпункты «а» – «в» пункта 1, пункт 2 части 2 статьи 9 внесены изменения </w:t>
      </w:r>
      <w:r>
        <w:rPr>
          <w:i w:val="1"/>
        </w:rPr>
        <w:t>)</w:t>
      </w:r>
    </w:p>
    <w:p w14:paraId="50010000">
      <w:pPr>
        <w:pStyle w:val="Style_3"/>
        <w:ind w:firstLine="709" w:left="0"/>
        <w:rPr>
          <w:i w:val="1"/>
        </w:rPr>
      </w:pPr>
    </w:p>
    <w:p w14:paraId="51010000">
      <w:pPr>
        <w:pStyle w:val="Style_3"/>
        <w:ind w:firstLine="709" w:left="0"/>
      </w:pPr>
      <w:r>
        <w:t xml:space="preserve">Статья </w:t>
      </w:r>
      <w:r>
        <w:t>9</w:t>
      </w:r>
    </w:p>
    <w:p w14:paraId="52010000">
      <w:pPr>
        <w:ind w:firstLine="709" w:left="0"/>
        <w:jc w:val="both"/>
        <w:rPr>
          <w:sz w:val="28"/>
        </w:rPr>
      </w:pPr>
      <w:r>
        <w:rPr>
          <w:sz w:val="28"/>
        </w:rPr>
        <w:t>1. Установить в соответствии с Законами Камчатского края от 01.04.2014</w:t>
      </w:r>
      <w:r>
        <w:rPr>
          <w:sz w:val="28"/>
        </w:rPr>
        <w:t xml:space="preserve"> № </w:t>
      </w:r>
      <w:r>
        <w:rPr>
          <w:sz w:val="28"/>
        </w:rPr>
        <w:t xml:space="preserve">419 «О наделении органов местного самоуправления муниципальных образований в Камчатском крае государственными полномочиями по опеке и попечительству в Камчатском крае», </w:t>
      </w:r>
      <w:r>
        <w:rPr>
          <w:sz w:val="28"/>
        </w:rPr>
        <w:t>от 07.12.2016 № 42</w:t>
      </w:r>
      <w:r>
        <w:rPr>
          <w:sz w:val="28"/>
        </w:rPr>
        <w:t xml:space="preserve"> </w:t>
      </w:r>
      <w:r>
        <w:rPr>
          <w:sz w:val="28"/>
        </w:rPr>
        <w:t xml:space="preserve">«О наделении органов местного самоуправления муниципальных образований в Камчатском крае отдельными государственными полномочиями Камчатского края по осуществлению регионального государственного </w:t>
      </w:r>
      <w:r>
        <w:rPr>
          <w:sz w:val="28"/>
        </w:rPr>
        <w:t xml:space="preserve">жилищного </w:t>
      </w:r>
      <w:r>
        <w:rPr>
          <w:sz w:val="28"/>
        </w:rPr>
        <w:t>контроля (надзора) и регионального государственного лицензионного контроля за осуществлением предпринимательской деятельности по управлению многоквартирными домами</w:t>
      </w:r>
      <w:r>
        <w:rPr>
          <w:sz w:val="28"/>
        </w:rPr>
        <w:t xml:space="preserve">», </w:t>
      </w:r>
      <w:r>
        <w:rPr>
          <w:sz w:val="28"/>
        </w:rPr>
        <w:t>от 03.03.2021</w:t>
      </w:r>
      <w:r>
        <w:rPr>
          <w:sz w:val="28"/>
        </w:rPr>
        <w:t xml:space="preserve"> № </w:t>
      </w:r>
      <w:r>
        <w:rPr>
          <w:sz w:val="28"/>
        </w:rPr>
        <w:t>561 «О наделении органов местного самоуправления муниципальных образований в Камчатском крае государственным полномочием Камчатского края по оказанию государственной социальной помощи на основании социального контракта малоимущим гражданам</w:t>
      </w:r>
      <w:r>
        <w:rPr>
          <w:sz w:val="28"/>
        </w:rPr>
        <w:t>»</w:t>
      </w:r>
      <w:r>
        <w:rPr>
          <w:sz w:val="28"/>
        </w:rPr>
        <w:t>, 19.12.2022 № 166 «О наделении органов местного самоуправления муниципальных образований в Камчатском крае государственным полномочием Камчатского края по установлению регулируемых тарифов на перевозки пассажиров и багажа автомобильным транспортом общего пользования по муниципальным маршрутам регулярных перевозок в Камчатском крае»</w:t>
      </w:r>
      <w:r>
        <w:rPr>
          <w:sz w:val="28"/>
        </w:rPr>
        <w:t xml:space="preserve"> </w:t>
      </w:r>
      <w:r>
        <w:rPr>
          <w:sz w:val="28"/>
        </w:rPr>
        <w:t>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–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</w:t>
      </w:r>
      <w:r>
        <w:rPr>
          <w:sz w:val="28"/>
        </w:rPr>
        <w:t>годы</w:t>
      </w:r>
      <w:r>
        <w:rPr>
          <w:sz w:val="28"/>
        </w:rPr>
        <w:t xml:space="preserve"> </w:t>
      </w:r>
      <w:r>
        <w:rPr>
          <w:sz w:val="28"/>
        </w:rPr>
        <w:t xml:space="preserve">годовой норматив расходов </w:t>
      </w:r>
      <w:r>
        <w:rPr>
          <w:sz w:val="28"/>
        </w:rPr>
        <w:t>на осуществление</w:t>
      </w:r>
      <w:r>
        <w:rPr>
          <w:sz w:val="28"/>
        </w:rPr>
        <w:t xml:space="preserve"> государственных полномочий в части заработной платы и начислений на выплаты по оплате труда специалистов, </w:t>
      </w:r>
      <w:r>
        <w:rPr>
          <w:sz w:val="28"/>
        </w:rPr>
        <w:t>осуществляющих</w:t>
      </w:r>
      <w:r>
        <w:rPr>
          <w:sz w:val="28"/>
        </w:rPr>
        <w:t xml:space="preserve"> государственные полномочия, в расчете на одного специалиста:</w:t>
      </w:r>
    </w:p>
    <w:p w14:paraId="53010000">
      <w:pPr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)</w:t>
      </w:r>
      <w:r>
        <w:rPr>
          <w:sz w:val="28"/>
        </w:rPr>
        <w:t xml:space="preserve"> для муниципальных образований</w:t>
      </w:r>
      <w:r>
        <w:rPr>
          <w:sz w:val="28"/>
        </w:rPr>
        <w:t xml:space="preserve">, расположенных на территории </w:t>
      </w:r>
      <w:r>
        <w:rPr>
          <w:sz w:val="28"/>
        </w:rPr>
        <w:t xml:space="preserve">Корякского округа </w:t>
      </w:r>
      <w:r>
        <w:rPr>
          <w:sz w:val="28"/>
        </w:rPr>
        <w:t>–</w:t>
      </w:r>
      <w:r>
        <w:rPr>
          <w:sz w:val="28"/>
        </w:rPr>
        <w:t xml:space="preserve"> 1 122,4</w:t>
      </w:r>
      <w:r>
        <w:rPr>
          <w:sz w:val="28"/>
        </w:rPr>
        <w:t xml:space="preserve"> </w:t>
      </w:r>
      <w:r>
        <w:rPr>
          <w:sz w:val="28"/>
        </w:rPr>
        <w:t>тыс. рублей;</w:t>
      </w:r>
    </w:p>
    <w:p w14:paraId="54010000">
      <w:pPr>
        <w:ind w:firstLine="709" w:left="0"/>
        <w:jc w:val="both"/>
        <w:rPr>
          <w:sz w:val="28"/>
        </w:rPr>
      </w:pPr>
      <w:r>
        <w:rPr>
          <w:sz w:val="28"/>
        </w:rPr>
        <w:t>2</w:t>
      </w:r>
      <w:r>
        <w:rPr>
          <w:sz w:val="28"/>
        </w:rPr>
        <w:t xml:space="preserve">) для Алеутского муниципального </w:t>
      </w:r>
      <w:r>
        <w:rPr>
          <w:sz w:val="28"/>
        </w:rPr>
        <w:t>округа</w:t>
      </w:r>
      <w:r>
        <w:rPr>
          <w:sz w:val="28"/>
        </w:rPr>
        <w:t xml:space="preserve"> –</w:t>
      </w:r>
      <w:r>
        <w:rPr>
          <w:sz w:val="28"/>
        </w:rPr>
        <w:t xml:space="preserve"> 1 201,7</w:t>
      </w:r>
      <w:r>
        <w:rPr>
          <w:sz w:val="28"/>
        </w:rPr>
        <w:t xml:space="preserve"> </w:t>
      </w:r>
      <w:r>
        <w:rPr>
          <w:sz w:val="28"/>
        </w:rPr>
        <w:t>тыс</w:t>
      </w:r>
      <w:r>
        <w:rPr>
          <w:sz w:val="28"/>
        </w:rPr>
        <w:t>.</w:t>
      </w:r>
      <w:r>
        <w:rPr>
          <w:sz w:val="28"/>
        </w:rPr>
        <w:t xml:space="preserve"> рублей;</w:t>
      </w:r>
    </w:p>
    <w:p w14:paraId="55010000">
      <w:pPr>
        <w:ind w:firstLine="709" w:left="0"/>
        <w:jc w:val="both"/>
        <w:rPr>
          <w:sz w:val="28"/>
        </w:rPr>
      </w:pPr>
      <w:r>
        <w:rPr>
          <w:sz w:val="28"/>
        </w:rPr>
        <w:t>3</w:t>
      </w:r>
      <w:r>
        <w:rPr>
          <w:sz w:val="28"/>
        </w:rPr>
        <w:t xml:space="preserve">) для остальных муниципальных образований </w:t>
      </w:r>
      <w:r>
        <w:rPr>
          <w:sz w:val="28"/>
        </w:rPr>
        <w:t xml:space="preserve">в Камчатском крае </w:t>
      </w:r>
      <w:r>
        <w:rPr>
          <w:sz w:val="28"/>
        </w:rPr>
        <w:t>–</w:t>
      </w:r>
      <w:r>
        <w:rPr>
          <w:sz w:val="28"/>
        </w:rPr>
        <w:t xml:space="preserve">               </w:t>
      </w:r>
      <w:r>
        <w:rPr>
          <w:sz w:val="28"/>
        </w:rPr>
        <w:t>1 040,9</w:t>
      </w:r>
      <w:r>
        <w:rPr>
          <w:sz w:val="28"/>
        </w:rPr>
        <w:t xml:space="preserve"> </w:t>
      </w:r>
      <w:r>
        <w:rPr>
          <w:sz w:val="28"/>
        </w:rPr>
        <w:t>тыс. рублей.</w:t>
      </w:r>
    </w:p>
    <w:p w14:paraId="56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2. Установить в соответствии с Законом Камчатского края </w:t>
      </w:r>
      <w:r>
        <w:rPr>
          <w:sz w:val="28"/>
        </w:rPr>
        <w:t>от 10.03.2022       № 59 «</w:t>
      </w:r>
      <w:r>
        <w:rPr>
          <w:sz w:val="28"/>
        </w:rPr>
        <w:t>О наделении органов местного самоуправления муниципальных образований в Камчатском крае государственным полномочием Камчатского края по созданию и организации деятельности муниципальных комиссий по делам несоверше</w:t>
      </w:r>
      <w:r>
        <w:rPr>
          <w:sz w:val="28"/>
        </w:rPr>
        <w:t>ннолетних и защите их прав»</w:t>
      </w:r>
      <w:r>
        <w:rPr>
          <w:sz w:val="28"/>
        </w:rPr>
        <w:t xml:space="preserve"> на 2023 – 2025 годы:</w:t>
      </w:r>
    </w:p>
    <w:p w14:paraId="57010000">
      <w:pPr>
        <w:ind w:firstLine="708" w:left="0"/>
        <w:jc w:val="both"/>
        <w:rPr>
          <w:sz w:val="28"/>
        </w:rPr>
      </w:pPr>
      <w:r>
        <w:rPr>
          <w:sz w:val="28"/>
        </w:rPr>
        <w:t xml:space="preserve">1) </w:t>
      </w:r>
      <w:r>
        <w:rPr>
          <w:sz w:val="28"/>
        </w:rPr>
        <w:t>годовой норматив расходов на осуществление государственного полномочия в части заработной платы и начислений на выплаты по оплате труда работников муниципальной комиссии по делам несовершеннолетних и защите их прав в расчете на одного работника</w:t>
      </w:r>
      <w:r>
        <w:rPr>
          <w:sz w:val="28"/>
        </w:rPr>
        <w:t>:</w:t>
      </w:r>
    </w:p>
    <w:p w14:paraId="58010000">
      <w:pPr>
        <w:ind w:firstLine="709" w:left="0"/>
        <w:jc w:val="both"/>
        <w:rPr>
          <w:sz w:val="28"/>
        </w:rPr>
      </w:pPr>
      <w:r>
        <w:rPr>
          <w:sz w:val="28"/>
        </w:rPr>
        <w:t>а</w:t>
      </w:r>
      <w:r>
        <w:rPr>
          <w:sz w:val="28"/>
        </w:rPr>
        <w:t>) для муниципальных образований, расположенных на территории Корякского округа</w:t>
      </w:r>
      <w:r>
        <w:rPr>
          <w:sz w:val="28"/>
        </w:rPr>
        <w:t>,</w:t>
      </w:r>
      <w:r>
        <w:rPr>
          <w:sz w:val="28"/>
        </w:rPr>
        <w:t xml:space="preserve"> –</w:t>
      </w:r>
      <w:r>
        <w:rPr>
          <w:sz w:val="28"/>
        </w:rPr>
        <w:t xml:space="preserve"> 1 122,4 </w:t>
      </w:r>
      <w:r>
        <w:rPr>
          <w:sz w:val="28"/>
        </w:rPr>
        <w:t>тыс. рублей;</w:t>
      </w:r>
    </w:p>
    <w:p w14:paraId="59010000">
      <w:pPr>
        <w:ind w:firstLine="709" w:left="0"/>
        <w:jc w:val="both"/>
        <w:rPr>
          <w:sz w:val="28"/>
        </w:rPr>
      </w:pPr>
      <w:r>
        <w:rPr>
          <w:sz w:val="28"/>
        </w:rPr>
        <w:t>б</w:t>
      </w:r>
      <w:r>
        <w:rPr>
          <w:sz w:val="28"/>
        </w:rPr>
        <w:t>) для Алеутского муниципального округа –</w:t>
      </w:r>
      <w:r>
        <w:rPr>
          <w:sz w:val="28"/>
        </w:rPr>
        <w:t xml:space="preserve"> 1 201,7 </w:t>
      </w:r>
      <w:r>
        <w:rPr>
          <w:sz w:val="28"/>
        </w:rPr>
        <w:t>тыс. рублей;</w:t>
      </w:r>
    </w:p>
    <w:p w14:paraId="5A010000">
      <w:pPr>
        <w:ind w:firstLine="709" w:left="0"/>
        <w:jc w:val="both"/>
        <w:rPr>
          <w:sz w:val="28"/>
        </w:rPr>
      </w:pPr>
      <w:r>
        <w:rPr>
          <w:sz w:val="28"/>
        </w:rPr>
        <w:t>в</w:t>
      </w:r>
      <w:r>
        <w:rPr>
          <w:sz w:val="28"/>
        </w:rPr>
        <w:t>) для остальных муниципальных образований в Камчатском крае –</w:t>
      </w:r>
      <w:r>
        <w:rPr>
          <w:sz w:val="28"/>
        </w:rPr>
        <w:t xml:space="preserve">                 1 040,9 </w:t>
      </w:r>
      <w:r>
        <w:rPr>
          <w:sz w:val="28"/>
        </w:rPr>
        <w:t>тыс. рублей;</w:t>
      </w:r>
    </w:p>
    <w:p w14:paraId="5B010000">
      <w:pPr>
        <w:ind w:firstLine="708" w:left="0"/>
        <w:jc w:val="both"/>
        <w:rPr>
          <w:sz w:val="28"/>
        </w:rPr>
      </w:pPr>
      <w:r>
        <w:rPr>
          <w:sz w:val="28"/>
        </w:rPr>
        <w:t>2</w:t>
      </w:r>
      <w:r>
        <w:rPr>
          <w:sz w:val="28"/>
        </w:rPr>
        <w:t xml:space="preserve">) </w:t>
      </w:r>
      <w:r>
        <w:rPr>
          <w:sz w:val="28"/>
        </w:rPr>
        <w:t xml:space="preserve">годовой норматив расходов на осуществление государственного полномочия в части заработной платы и начислений на выплаты по оплате труда </w:t>
      </w:r>
      <w:r>
        <w:rPr>
          <w:sz w:val="28"/>
        </w:rPr>
        <w:t>заместителя председателя муници</w:t>
      </w:r>
      <w:r>
        <w:rPr>
          <w:sz w:val="28"/>
        </w:rPr>
        <w:t>пальной комиссии по делам несо</w:t>
      </w:r>
      <w:r>
        <w:rPr>
          <w:sz w:val="28"/>
        </w:rPr>
        <w:t xml:space="preserve">вершеннолетних и защите их прав в размере </w:t>
      </w:r>
      <w:r>
        <w:rPr>
          <w:sz w:val="28"/>
        </w:rPr>
        <w:t>1 561,4</w:t>
      </w:r>
      <w:r>
        <w:rPr>
          <w:sz w:val="28"/>
        </w:rPr>
        <w:t xml:space="preserve"> тыс. рублей.</w:t>
      </w:r>
    </w:p>
    <w:p w14:paraId="5C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 </w:t>
      </w:r>
      <w:r>
        <w:rPr>
          <w:sz w:val="28"/>
        </w:rPr>
        <w:t>3</w:t>
      </w:r>
      <w:r>
        <w:rPr>
          <w:sz w:val="28"/>
        </w:rPr>
        <w:t>. Установить в соответствии с Законом Камчатского края от 21.05.2021 № 601 «О наделении органов местного самоуправления муниципальных образований в Камчатском крае государственными полномочиями Камчатского края по вопросам создания административных комиссий в целях привлечения к административной ответственности, предусмотренной законом Камчатского края» на 202</w:t>
      </w:r>
      <w:r>
        <w:rPr>
          <w:sz w:val="28"/>
        </w:rPr>
        <w:t>3</w:t>
      </w:r>
      <w:r>
        <w:rPr>
          <w:sz w:val="28"/>
        </w:rPr>
        <w:t xml:space="preserve"> – 202</w:t>
      </w:r>
      <w:r>
        <w:rPr>
          <w:sz w:val="28"/>
        </w:rPr>
        <w:t>5</w:t>
      </w:r>
      <w:r>
        <w:rPr>
          <w:sz w:val="28"/>
        </w:rPr>
        <w:t xml:space="preserve"> годы норматив финансовых затрат в месяц на осуществление государственного полномочия Камчатского края по созданию административных комиссий в целях привлечения к административной ответственности, предусмотренной законом Камчатского края, в размере </w:t>
      </w:r>
      <w:r>
        <w:rPr>
          <w:sz w:val="28"/>
        </w:rPr>
        <w:t xml:space="preserve">1,687 </w:t>
      </w:r>
      <w:r>
        <w:rPr>
          <w:sz w:val="28"/>
        </w:rPr>
        <w:t>тыс. рублей.</w:t>
      </w:r>
    </w:p>
    <w:p w14:paraId="5D010000">
      <w:pPr>
        <w:pStyle w:val="Style_7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4</w:t>
      </w:r>
      <w:r>
        <w:rPr>
          <w:rFonts w:ascii="Times New Roman" w:hAnsi="Times New Roman"/>
          <w:sz w:val="28"/>
        </w:rPr>
        <w:t xml:space="preserve">. Установить в соответствии с Законом Камчатского края от 08.06.2015 № 606 «О наделении органов местного самоуправления муниципальных образований в Камчатском крае </w:t>
      </w:r>
      <w:r>
        <w:rPr>
          <w:rFonts w:ascii="Times New Roman" w:hAnsi="Times New Roman"/>
          <w:sz w:val="28"/>
        </w:rPr>
        <w:t xml:space="preserve">отдельными государственными полномочиями </w:t>
      </w:r>
      <w:r>
        <w:rPr>
          <w:rFonts w:ascii="Times New Roman" w:hAnsi="Times New Roman"/>
          <w:sz w:val="28"/>
        </w:rPr>
        <w:t>К</w:t>
      </w:r>
      <w:r>
        <w:rPr>
          <w:rFonts w:ascii="Times New Roman" w:hAnsi="Times New Roman"/>
          <w:sz w:val="28"/>
        </w:rPr>
        <w:t>амчатского края в области обращения с животными без владельцев</w:t>
      </w:r>
      <w:r>
        <w:rPr>
          <w:rFonts w:ascii="Times New Roman" w:hAnsi="Times New Roman"/>
          <w:sz w:val="28"/>
        </w:rPr>
        <w:t>»</w:t>
      </w:r>
      <w:r>
        <w:rPr>
          <w:rFonts w:ascii="Times New Roman" w:hAnsi="Times New Roman"/>
          <w:sz w:val="28"/>
        </w:rPr>
        <w:t xml:space="preserve"> на 20</w:t>
      </w:r>
      <w:r>
        <w:rPr>
          <w:rFonts w:ascii="Times New Roman" w:hAnsi="Times New Roman"/>
          <w:sz w:val="28"/>
        </w:rPr>
        <w:t>2</w:t>
      </w:r>
      <w:r>
        <w:rPr>
          <w:rFonts w:ascii="Times New Roman" w:hAnsi="Times New Roman"/>
          <w:sz w:val="28"/>
        </w:rPr>
        <w:t>3</w:t>
      </w:r>
      <w:r>
        <w:rPr>
          <w:rFonts w:ascii="Times New Roman" w:hAnsi="Times New Roman"/>
          <w:sz w:val="28"/>
        </w:rPr>
        <w:t xml:space="preserve"> – 20</w:t>
      </w:r>
      <w:r>
        <w:rPr>
          <w:rFonts w:ascii="Times New Roman" w:hAnsi="Times New Roman"/>
          <w:sz w:val="28"/>
        </w:rPr>
        <w:t>2</w:t>
      </w:r>
      <w:r>
        <w:rPr>
          <w:rFonts w:ascii="Times New Roman" w:hAnsi="Times New Roman"/>
          <w:sz w:val="28"/>
        </w:rPr>
        <w:t>5</w:t>
      </w:r>
      <w:r>
        <w:rPr>
          <w:rFonts w:ascii="Times New Roman" w:hAnsi="Times New Roman"/>
          <w:sz w:val="28"/>
        </w:rPr>
        <w:t xml:space="preserve"> годы норматив финансовых затрат на </w:t>
      </w:r>
      <w:r>
        <w:rPr>
          <w:rFonts w:ascii="Times New Roman" w:hAnsi="Times New Roman"/>
          <w:sz w:val="28"/>
        </w:rPr>
        <w:t>организацию</w:t>
      </w:r>
      <w:r>
        <w:rPr>
          <w:rFonts w:ascii="Times New Roman" w:hAnsi="Times New Roman"/>
          <w:sz w:val="28"/>
        </w:rPr>
        <w:t xml:space="preserve"> мероприятий </w:t>
      </w:r>
      <w:r>
        <w:rPr>
          <w:rFonts w:ascii="Times New Roman" w:hAnsi="Times New Roman"/>
          <w:sz w:val="28"/>
        </w:rPr>
        <w:t>при осуществлении деятельности по обращению с одним животным без владельца</w:t>
      </w:r>
      <w:r>
        <w:rPr>
          <w:rFonts w:ascii="Times New Roman" w:hAnsi="Times New Roman"/>
          <w:sz w:val="28"/>
        </w:rPr>
        <w:t>:</w:t>
      </w:r>
    </w:p>
    <w:p w14:paraId="5E010000">
      <w:pPr>
        <w:pStyle w:val="Style_7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а) для Петропавловск-Камчатского городского округа, Вилючинского городского округа, Елизовского муниципального района – 14,12970 тыс. рублей;</w:t>
      </w:r>
    </w:p>
    <w:p w14:paraId="5F010000">
      <w:pPr>
        <w:pStyle w:val="Style_7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б) для остальных муниципальных образований в Камчатском крае – 20,14255 тыс. рублей.</w:t>
      </w:r>
    </w:p>
    <w:p w14:paraId="60010000">
      <w:pPr>
        <w:pStyle w:val="Style_7"/>
        <w:ind w:firstLine="709" w:left="0"/>
        <w:jc w:val="both"/>
        <w:rPr>
          <w:rFonts w:ascii="Times New Roman" w:hAnsi="Times New Roman"/>
          <w:sz w:val="28"/>
        </w:rPr>
      </w:pPr>
    </w:p>
    <w:p w14:paraId="61010000">
      <w:pPr>
        <w:pStyle w:val="Style_7"/>
        <w:ind w:firstLine="709" w:left="0"/>
        <w:jc w:val="both"/>
        <w:rPr>
          <w:rFonts w:ascii="Times New Roman" w:hAnsi="Times New Roman"/>
          <w:b w:val="1"/>
          <w:i w:val="1"/>
          <w:sz w:val="28"/>
        </w:rPr>
      </w:pPr>
      <w:r>
        <w:rPr>
          <w:rFonts w:ascii="Times New Roman" w:hAnsi="Times New Roman"/>
          <w:b w:val="1"/>
          <w:i w:val="1"/>
          <w:sz w:val="28"/>
        </w:rPr>
        <w:t>(Законом Камчатского края от 16.05.2023 № 225 «О внесении изменений в Закон Камчатского края «О краевом бюджете на 2023 год и на плановый период 2024 и 2025 годов</w:t>
      </w:r>
      <w:r>
        <w:rPr>
          <w:rFonts w:ascii="Times New Roman" w:hAnsi="Times New Roman"/>
          <w:b w:val="1"/>
          <w:i w:val="1"/>
          <w:sz w:val="28"/>
        </w:rPr>
        <w:t>» статья 10 признана утратившей силу</w:t>
      </w:r>
      <w:r>
        <w:rPr>
          <w:rFonts w:ascii="Times New Roman" w:hAnsi="Times New Roman"/>
          <w:b w:val="1"/>
          <w:i w:val="1"/>
          <w:sz w:val="28"/>
        </w:rPr>
        <w:t>)</w:t>
      </w:r>
    </w:p>
    <w:p w14:paraId="62010000">
      <w:pPr>
        <w:pStyle w:val="Style_7"/>
        <w:ind w:firstLine="709" w:left="0"/>
        <w:jc w:val="both"/>
        <w:rPr>
          <w:rFonts w:ascii="Times New Roman" w:hAnsi="Times New Roman"/>
          <w:b w:val="1"/>
          <w:sz w:val="28"/>
        </w:rPr>
      </w:pPr>
    </w:p>
    <w:p w14:paraId="63010000">
      <w:pPr>
        <w:pStyle w:val="Style_7"/>
        <w:ind w:firstLine="709" w:left="0"/>
        <w:jc w:val="both"/>
        <w:rPr>
          <w:rFonts w:ascii="Times New Roman" w:hAnsi="Times New Roman"/>
          <w:b w:val="1"/>
          <w:sz w:val="28"/>
        </w:rPr>
      </w:pPr>
    </w:p>
    <w:p w14:paraId="64010000">
      <w:pPr>
        <w:pStyle w:val="Style_7"/>
        <w:ind w:firstLine="709" w:left="0"/>
        <w:jc w:val="both"/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 xml:space="preserve">Статья </w:t>
      </w:r>
      <w:r>
        <w:rPr>
          <w:rFonts w:ascii="Times New Roman" w:hAnsi="Times New Roman"/>
          <w:b w:val="1"/>
          <w:sz w:val="28"/>
        </w:rPr>
        <w:t>10</w:t>
      </w:r>
    </w:p>
    <w:p w14:paraId="65010000">
      <w:pPr>
        <w:widowControl w:val="0"/>
        <w:ind w:firstLine="709" w:left="0"/>
        <w:jc w:val="both"/>
        <w:rPr>
          <w:strike w:val="1"/>
          <w:sz w:val="28"/>
        </w:rPr>
      </w:pPr>
      <w:r>
        <w:rPr>
          <w:strike w:val="1"/>
          <w:sz w:val="28"/>
        </w:rPr>
        <w:t xml:space="preserve">В соответствии с абзацем </w:t>
      </w:r>
      <w:r>
        <w:rPr>
          <w:strike w:val="1"/>
          <w:sz w:val="28"/>
        </w:rPr>
        <w:t>четвертым</w:t>
      </w:r>
      <w:r>
        <w:rPr>
          <w:strike w:val="1"/>
          <w:sz w:val="28"/>
        </w:rPr>
        <w:t xml:space="preserve"> пункта 4 статьи 139 Бюджетного кодекса Российской Федерации установить, что распределение субсидий местным бюджетам из краевого бюджета за счет средств резервного фонда Правительства Камчатского края утверждается распоряжениями Правительства Камчатского края.</w:t>
      </w:r>
    </w:p>
    <w:p w14:paraId="66010000">
      <w:pPr>
        <w:widowControl w:val="0"/>
        <w:ind w:firstLine="709" w:left="0"/>
        <w:jc w:val="both"/>
        <w:rPr>
          <w:sz w:val="28"/>
        </w:rPr>
      </w:pPr>
    </w:p>
    <w:p w14:paraId="67010000">
      <w:pPr>
        <w:widowControl w:val="0"/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 xml:space="preserve">Статья </w:t>
      </w:r>
      <w:r>
        <w:rPr>
          <w:b w:val="1"/>
          <w:sz w:val="28"/>
        </w:rPr>
        <w:t>1</w:t>
      </w:r>
      <w:r>
        <w:rPr>
          <w:b w:val="1"/>
          <w:sz w:val="28"/>
        </w:rPr>
        <w:t>1</w:t>
      </w:r>
    </w:p>
    <w:p w14:paraId="68010000">
      <w:pPr>
        <w:widowControl w:val="0"/>
        <w:ind w:firstLine="709" w:left="0"/>
        <w:jc w:val="both"/>
        <w:rPr>
          <w:sz w:val="28"/>
        </w:rPr>
      </w:pPr>
      <w:r>
        <w:rPr>
          <w:color w:val="000000"/>
          <w:sz w:val="28"/>
        </w:rPr>
        <w:t xml:space="preserve">Установить, что </w:t>
      </w:r>
      <w:r>
        <w:rPr>
          <w:color w:val="000000"/>
          <w:sz w:val="28"/>
        </w:rPr>
        <w:t>Министерство финансов</w:t>
      </w:r>
      <w:r>
        <w:rPr>
          <w:sz w:val="28"/>
        </w:rPr>
        <w:t xml:space="preserve"> Камчатского</w:t>
      </w:r>
      <w:r>
        <w:rPr>
          <w:sz w:val="28"/>
        </w:rPr>
        <w:t xml:space="preserve"> </w:t>
      </w:r>
      <w:r>
        <w:rPr>
          <w:sz w:val="28"/>
        </w:rPr>
        <w:t>края</w:t>
      </w:r>
      <w:r>
        <w:rPr>
          <w:sz w:val="28"/>
        </w:rPr>
        <w:t xml:space="preserve"> представляет в </w:t>
      </w:r>
      <w:r>
        <w:rPr>
          <w:sz w:val="28"/>
        </w:rPr>
        <w:t>Законодательное С</w:t>
      </w:r>
      <w:r>
        <w:rPr>
          <w:sz w:val="28"/>
        </w:rPr>
        <w:t xml:space="preserve">обрание </w:t>
      </w:r>
      <w:r>
        <w:rPr>
          <w:sz w:val="28"/>
        </w:rPr>
        <w:t>Камчатского</w:t>
      </w:r>
      <w:r>
        <w:rPr>
          <w:sz w:val="28"/>
        </w:rPr>
        <w:t xml:space="preserve"> </w:t>
      </w:r>
      <w:r>
        <w:rPr>
          <w:sz w:val="28"/>
        </w:rPr>
        <w:t>края</w:t>
      </w:r>
      <w:r>
        <w:rPr>
          <w:sz w:val="28"/>
        </w:rPr>
        <w:t xml:space="preserve"> ежемесячные отчеты о </w:t>
      </w:r>
      <w:r>
        <w:rPr>
          <w:sz w:val="28"/>
        </w:rPr>
        <w:t xml:space="preserve">кассовом </w:t>
      </w:r>
      <w:r>
        <w:rPr>
          <w:sz w:val="28"/>
        </w:rPr>
        <w:t xml:space="preserve">исполнении </w:t>
      </w:r>
      <w:r>
        <w:rPr>
          <w:sz w:val="28"/>
        </w:rPr>
        <w:t xml:space="preserve">краевого </w:t>
      </w:r>
      <w:r>
        <w:rPr>
          <w:sz w:val="28"/>
        </w:rPr>
        <w:t>бюджета по форме отчетности, утвержденной Министерством финансов Российской Федерации</w:t>
      </w:r>
      <w:r>
        <w:rPr>
          <w:sz w:val="28"/>
        </w:rPr>
        <w:t>.</w:t>
      </w:r>
    </w:p>
    <w:p w14:paraId="69010000">
      <w:pPr>
        <w:widowControl w:val="0"/>
        <w:ind w:firstLine="709" w:left="0"/>
        <w:jc w:val="both"/>
        <w:rPr>
          <w:sz w:val="28"/>
        </w:rPr>
      </w:pPr>
    </w:p>
    <w:p w14:paraId="6A010000">
      <w:pPr>
        <w:pStyle w:val="Style_4"/>
        <w:ind w:firstLine="709" w:left="0"/>
        <w:rPr>
          <w:b w:val="1"/>
        </w:rPr>
      </w:pPr>
      <w:r>
        <w:rPr>
          <w:b w:val="1"/>
        </w:rPr>
        <w:t xml:space="preserve">Статья </w:t>
      </w:r>
      <w:r>
        <w:rPr>
          <w:b w:val="1"/>
        </w:rPr>
        <w:t>1</w:t>
      </w:r>
      <w:r>
        <w:rPr>
          <w:b w:val="1"/>
        </w:rPr>
        <w:t>2</w:t>
      </w:r>
    </w:p>
    <w:p w14:paraId="6B010000">
      <w:pPr>
        <w:tabs>
          <w:tab w:leader="none" w:pos="7513" w:val="left"/>
        </w:tabs>
        <w:ind w:firstLine="709" w:left="0"/>
        <w:jc w:val="both"/>
        <w:rPr>
          <w:sz w:val="28"/>
        </w:rPr>
      </w:pPr>
      <w:r>
        <w:rPr>
          <w:sz w:val="28"/>
        </w:rPr>
        <w:t xml:space="preserve">1. Установить, что субсидии юридическим лицам (за исключением субсидий государственным (муниципальным) учреждениям), индивидуальным предпринимателям, а также физическим лицам – производителям товаров, работ, услуг (далее – получатели субсидий) предоставляются из краевого бюджета в пределах бюджетных ассигнований, предусмотренных приложением </w:t>
      </w:r>
      <w:r>
        <w:rPr>
          <w:sz w:val="28"/>
        </w:rPr>
        <w:t>7</w:t>
      </w:r>
      <w:r>
        <w:rPr>
          <w:sz w:val="28"/>
        </w:rPr>
        <w:t xml:space="preserve"> к настоящему Закону, и при условии подтверждения получателями субсидий соответствующих расходов. </w:t>
      </w:r>
    </w:p>
    <w:p w14:paraId="6C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2. </w:t>
      </w:r>
      <w:r>
        <w:rPr>
          <w:sz w:val="28"/>
        </w:rPr>
        <w:t>Категории и (или) критерии отбора получателей субсидий, цели, условия и порядок предоставления субсидий, а также результаты их предоставления, порядок возврата субсидий в краевой бюджет в случае нарушения условий, установленных при их предоставлении, случаи и порядок возврата в текущем финансовом году получателем субсидий остатков субсидий, предоставленных в целях финансового обеспечения затрат в связи с производством (реализацией) товаров, выполнением работ, оказанием услуг, не использованных в отчетном финансовом году (за исключением субсидий, предоставленных в пределах суммы, необходимой для оплаты денежных обязательств получателя субсидии, источником финансового обеспечения которых являются указанные субсидии), положения об осуществлении в отношении получателей субсидий и лиц, являющихся поставщиками (подрядчиками, исполнителями) по договорам (соглашениям), заключенным в целях исполнения обязательств по договорам (соглашениям) о предоставлении субсидий на финансовое обеспечение затрат в связи с производством (реализацией) товаров, выполнением работ, оказанием услуг (за исключением государственных (муниципальных) унитарных предприятий, хозяйственных товариществ и обществ с участием публично-правовых образований в их уставных (складочных) капиталах, а также коммерческих организаций с участием таких товариществ и обществ в их уставных (складочных) капиталах), проверок главным распо</w:t>
      </w:r>
      <w:r>
        <w:rPr>
          <w:sz w:val="28"/>
        </w:rPr>
        <w:t xml:space="preserve">рядителем бюджетных средств, предоставляющим субсидии, соблюдения ими порядка и условий предоставления субсидий, в том числе в части достижения результатов их предоставления, а также проверок органами государственного финансового контроля в соответствии со </w:t>
      </w:r>
      <w:r>
        <w:rPr>
          <w:sz w:val="28"/>
        </w:rPr>
        <w:fldChar w:fldCharType="begin"/>
      </w:r>
      <w:r>
        <w:rPr>
          <w:sz w:val="28"/>
        </w:rPr>
        <w:instrText>HYPERLINK "consultantplus://offline/ref=B8AA09D30ACAC60A79A06FD8ADBE6E981009AC082581FCFC3FF389749EB744117B8ADC64BBE4EBE52ECA26DCA7E9444B2BC02E9D81D4MFq3A"</w:instrText>
      </w:r>
      <w:r>
        <w:rPr>
          <w:sz w:val="28"/>
        </w:rPr>
        <w:fldChar w:fldCharType="separate"/>
      </w:r>
      <w:r>
        <w:rPr>
          <w:sz w:val="28"/>
        </w:rPr>
        <w:t>статьями 268</w:t>
      </w:r>
      <w:r>
        <w:rPr>
          <w:sz w:val="28"/>
          <w:vertAlign w:val="superscript"/>
        </w:rPr>
        <w:t>1</w:t>
      </w:r>
      <w:r>
        <w:rPr>
          <w:sz w:val="28"/>
        </w:rPr>
        <w:fldChar w:fldCharType="end"/>
      </w:r>
      <w:r>
        <w:rPr>
          <w:sz w:val="28"/>
        </w:rPr>
        <w:t xml:space="preserve"> и </w:t>
      </w:r>
      <w:r>
        <w:rPr>
          <w:sz w:val="28"/>
        </w:rPr>
        <w:fldChar w:fldCharType="begin"/>
      </w:r>
      <w:r>
        <w:rPr>
          <w:sz w:val="28"/>
        </w:rPr>
        <w:instrText>HYPERLINK "consultantplus://offline/ref=B8AA09D30ACAC60A79A06FD8ADBE6E981009AC082581FCFC3FF389749EB744117B8ADC64BBE6EDE52ECA26DCA7E9444B2BC02E9D81D4MFq3A"</w:instrText>
      </w:r>
      <w:r>
        <w:rPr>
          <w:sz w:val="28"/>
        </w:rPr>
        <w:fldChar w:fldCharType="separate"/>
      </w:r>
      <w:r>
        <w:rPr>
          <w:sz w:val="28"/>
        </w:rPr>
        <w:t>269</w:t>
      </w:r>
      <w:r>
        <w:rPr>
          <w:sz w:val="28"/>
          <w:vertAlign w:val="superscript"/>
        </w:rPr>
        <w:t>2</w:t>
      </w:r>
      <w:r>
        <w:rPr>
          <w:sz w:val="28"/>
        </w:rPr>
        <w:fldChar w:fldCharType="end"/>
      </w:r>
      <w:r>
        <w:rPr>
          <w:sz w:val="28"/>
        </w:rPr>
        <w:t xml:space="preserve"> Бюджетного кодекса Российской Федерации определяются соответствующими постановлениями Правительства Камчатского края или нормативными правовыми актами уполномоченных Правительством Камчатского края исполнительных органов Камчатского края в соответствии с постановлением Правительства Российско</w:t>
      </w:r>
      <w:r>
        <w:rPr>
          <w:sz w:val="28"/>
        </w:rPr>
        <w:t>й Федерации от 18.09.2020 №</w:t>
      </w:r>
      <w:r>
        <w:rPr>
          <w:sz w:val="28"/>
        </w:rPr>
        <w:t xml:space="preserve"> 1492 «Об общих требованиях к нормативным правовым актам, муниципальным правовым актам, регулирующим предоставление субсидий, в том числе грантов в форме субсидий, юридическим лицам, индивидуальным предпринимателям, а также </w:t>
      </w:r>
      <w:r>
        <w:rPr>
          <w:sz w:val="28"/>
        </w:rPr>
        <w:t>физическим лицам</w:t>
      </w:r>
      <w:r>
        <w:rPr>
          <w:sz w:val="28"/>
        </w:rPr>
        <w:t xml:space="preserve"> </w:t>
      </w:r>
      <w:r>
        <w:rPr>
          <w:sz w:val="28"/>
        </w:rPr>
        <w:t>–</w:t>
      </w:r>
      <w:r>
        <w:rPr>
          <w:sz w:val="28"/>
        </w:rPr>
        <w:t xml:space="preserve"> </w:t>
      </w:r>
      <w:r>
        <w:rPr>
          <w:sz w:val="28"/>
        </w:rPr>
        <w:t>производителям</w:t>
      </w:r>
      <w:r>
        <w:rPr>
          <w:sz w:val="28"/>
        </w:rPr>
        <w:t xml:space="preserve"> товаров, работ, услуг, и о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Федерации» (за исключением случаев, предусмотренных частями 3 и 4 настоящей статьи).</w:t>
      </w:r>
    </w:p>
    <w:p w14:paraId="6D010000">
      <w:pPr>
        <w:ind w:firstLine="709" w:left="0"/>
        <w:jc w:val="both"/>
        <w:rPr>
          <w:color w:val="FF0000"/>
          <w:sz w:val="28"/>
        </w:rPr>
      </w:pPr>
      <w:r>
        <w:rPr>
          <w:sz w:val="28"/>
        </w:rPr>
        <w:t>3. Предоставление юридическим лицам (за исключением государстве</w:t>
      </w:r>
      <w:r>
        <w:rPr>
          <w:sz w:val="28"/>
        </w:rPr>
        <w:t>н</w:t>
      </w:r>
      <w:r>
        <w:rPr>
          <w:sz w:val="28"/>
        </w:rPr>
        <w:t>ных (муниципальных) учреждений), индивидуальным предпринимателям, физическим лицам гра</w:t>
      </w:r>
      <w:r>
        <w:rPr>
          <w:sz w:val="28"/>
        </w:rPr>
        <w:t>н</w:t>
      </w:r>
      <w:r>
        <w:rPr>
          <w:sz w:val="28"/>
        </w:rPr>
        <w:t>тов в форме субсидий, в том числе предоставляемых на конкурсной основе, осуществляется в соответствии с решениями Прав</w:t>
      </w:r>
      <w:r>
        <w:rPr>
          <w:sz w:val="28"/>
        </w:rPr>
        <w:t>и</w:t>
      </w:r>
      <w:r>
        <w:rPr>
          <w:sz w:val="28"/>
        </w:rPr>
        <w:t>тельства Камчатского края.</w:t>
      </w:r>
    </w:p>
    <w:p w14:paraId="6E010000">
      <w:pPr>
        <w:ind w:firstLine="709" w:left="0"/>
        <w:jc w:val="both"/>
        <w:rPr>
          <w:sz w:val="28"/>
        </w:rPr>
      </w:pPr>
      <w:r>
        <w:rPr>
          <w:sz w:val="28"/>
        </w:rPr>
        <w:t>Порядок предоставления указанных субсидий, если данный порядок не определен решениями Пр</w:t>
      </w:r>
      <w:r>
        <w:rPr>
          <w:sz w:val="28"/>
        </w:rPr>
        <w:t>а</w:t>
      </w:r>
      <w:r>
        <w:rPr>
          <w:sz w:val="28"/>
        </w:rPr>
        <w:t>вительства Камчатского края, предусмотренн</w:t>
      </w:r>
      <w:r>
        <w:rPr>
          <w:sz w:val="28"/>
        </w:rPr>
        <w:t>ы</w:t>
      </w:r>
      <w:r>
        <w:rPr>
          <w:sz w:val="28"/>
        </w:rPr>
        <w:t>ми абзацем первым настоящей части, устанавливается соответствующими постановлениями Правител</w:t>
      </w:r>
      <w:r>
        <w:rPr>
          <w:sz w:val="28"/>
        </w:rPr>
        <w:t>ь</w:t>
      </w:r>
      <w:r>
        <w:rPr>
          <w:sz w:val="28"/>
        </w:rPr>
        <w:t xml:space="preserve">ства Камчатского края в соответствии с постановлением Правительства Российской Федерации </w:t>
      </w:r>
      <w:r>
        <w:rPr>
          <w:sz w:val="28"/>
        </w:rPr>
        <w:t xml:space="preserve">от 18.09.2020 № 1492 «Об общих требованиях к нормативным правовым актам, муниципальным правовым актам, регулирующим предоставление субсидий, в том числе грантов в форме субсидий, юридическим лицам, индивидуальным предпринимателям, а также </w:t>
      </w:r>
      <w:r>
        <w:rPr>
          <w:sz w:val="28"/>
        </w:rPr>
        <w:t>физическим лицам</w:t>
      </w:r>
      <w:r>
        <w:rPr>
          <w:sz w:val="28"/>
        </w:rPr>
        <w:t xml:space="preserve"> – </w:t>
      </w:r>
      <w:r>
        <w:rPr>
          <w:sz w:val="28"/>
        </w:rPr>
        <w:t>производителям</w:t>
      </w:r>
      <w:r>
        <w:rPr>
          <w:sz w:val="28"/>
        </w:rPr>
        <w:t xml:space="preserve"> товаров, работ, услуг, и о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Федерации». </w:t>
      </w:r>
    </w:p>
    <w:p w14:paraId="6F010000">
      <w:pPr>
        <w:ind w:firstLine="708" w:left="0"/>
        <w:jc w:val="both"/>
        <w:rPr>
          <w:sz w:val="28"/>
        </w:rPr>
      </w:pPr>
      <w:r>
        <w:rPr>
          <w:sz w:val="28"/>
        </w:rPr>
        <w:t>4. Предоставление юридическим лицам, 100 процентов акций (долей) которых принадлежит Камчатскому краю, субсидий на осуществление капитальных вложений в объекты капитального строительства, находящиеся в собственн</w:t>
      </w:r>
      <w:r>
        <w:rPr>
          <w:sz w:val="28"/>
        </w:rPr>
        <w:t>о</w:t>
      </w:r>
      <w:r>
        <w:rPr>
          <w:sz w:val="28"/>
        </w:rPr>
        <w:t>сти указанных юридических лиц</w:t>
      </w:r>
      <w:r>
        <w:rPr>
          <w:sz w:val="28"/>
        </w:rPr>
        <w:t xml:space="preserve">, </w:t>
      </w:r>
      <w:r>
        <w:rPr>
          <w:sz w:val="28"/>
        </w:rPr>
        <w:t>и (или) на приобретение ими объектов н</w:t>
      </w:r>
      <w:r>
        <w:rPr>
          <w:sz w:val="28"/>
        </w:rPr>
        <w:t>е</w:t>
      </w:r>
      <w:r>
        <w:rPr>
          <w:sz w:val="28"/>
        </w:rPr>
        <w:t>движимого имущества с последующим увеличением уставных капиталов т</w:t>
      </w:r>
      <w:r>
        <w:rPr>
          <w:sz w:val="28"/>
        </w:rPr>
        <w:t>а</w:t>
      </w:r>
      <w:r>
        <w:rPr>
          <w:sz w:val="28"/>
        </w:rPr>
        <w:t>ких юридических лиц в соответствии с законодательством Российской Фед</w:t>
      </w:r>
      <w:r>
        <w:rPr>
          <w:sz w:val="28"/>
        </w:rPr>
        <w:t>е</w:t>
      </w:r>
      <w:r>
        <w:rPr>
          <w:sz w:val="28"/>
        </w:rPr>
        <w:t>рации осуществляется в соответствии с договором (соглашением), заключаемым между получателем бюджетных средств, предоставляющим субсидию, и юридическим лицом, которому предоставляется субсидия.</w:t>
      </w:r>
    </w:p>
    <w:p w14:paraId="70010000">
      <w:pPr>
        <w:ind w:firstLine="708" w:left="0"/>
        <w:jc w:val="both"/>
        <w:rPr>
          <w:sz w:val="28"/>
        </w:rPr>
      </w:pPr>
      <w:r>
        <w:rPr>
          <w:sz w:val="28"/>
        </w:rPr>
        <w:t>Решения о предоставлении указанных субсидий принимаются в форме постановлений Правительства Камчатского края в определяемом им порядке.</w:t>
      </w:r>
    </w:p>
    <w:p w14:paraId="71010000">
      <w:pPr>
        <w:ind w:firstLine="708" w:left="0"/>
        <w:jc w:val="both"/>
        <w:rPr>
          <w:b w:val="1"/>
          <w:sz w:val="28"/>
        </w:rPr>
      </w:pPr>
      <w:r>
        <w:rPr>
          <w:sz w:val="28"/>
        </w:rPr>
        <w:t>Порядок предоставления указанных субсидий, включая требования к договорам (соглашениям) о предоставлении субсидий, срокам и условиям их предоставления, устанавливается соотве</w:t>
      </w:r>
      <w:r>
        <w:rPr>
          <w:sz w:val="28"/>
        </w:rPr>
        <w:t>т</w:t>
      </w:r>
      <w:r>
        <w:rPr>
          <w:sz w:val="28"/>
        </w:rPr>
        <w:t>ствующими постановлениями Правительства Камчатского края.</w:t>
      </w:r>
    </w:p>
    <w:p w14:paraId="72010000">
      <w:pPr>
        <w:ind w:firstLine="708" w:left="0"/>
        <w:jc w:val="both"/>
        <w:outlineLvl w:val="1"/>
        <w:rPr>
          <w:b w:val="1"/>
          <w:sz w:val="28"/>
        </w:rPr>
      </w:pPr>
    </w:p>
    <w:p w14:paraId="73010000">
      <w:pPr>
        <w:ind w:firstLine="708" w:left="0"/>
        <w:jc w:val="both"/>
        <w:outlineLvl w:val="1"/>
        <w:rPr>
          <w:b w:val="1"/>
          <w:sz w:val="28"/>
        </w:rPr>
      </w:pPr>
      <w:r>
        <w:rPr>
          <w:b w:val="1"/>
          <w:sz w:val="28"/>
        </w:rPr>
        <w:t>Статья 1</w:t>
      </w:r>
      <w:r>
        <w:rPr>
          <w:b w:val="1"/>
          <w:sz w:val="28"/>
        </w:rPr>
        <w:t>3</w:t>
      </w:r>
    </w:p>
    <w:p w14:paraId="74010000">
      <w:pPr>
        <w:ind w:firstLine="708" w:left="0"/>
        <w:jc w:val="both"/>
        <w:outlineLvl w:val="1"/>
        <w:rPr>
          <w:sz w:val="28"/>
        </w:rPr>
      </w:pPr>
      <w:r>
        <w:rPr>
          <w:sz w:val="28"/>
        </w:rPr>
        <w:t>Установить, что краевые государственные бюджетные и автономные учреждения не позднее 1 апреля текущего финансового года возвращают в краевой бюджет остатки субсидий, предоставленных им из краевого бюджета в отчетном финансовом году в соответствии с абзацем первым пункта 1 статьи 78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Бюджетного кодекса Российской Федерации, в объеме, соответствующем недостигнутым показателям государственного задания (с учетом допустимых (возможных) отклонений), на основании отчета о выполнении государственного задания, представленного органам, осуществляющим функции и полномочия учредителей в отношении краевых государственных бюджетных или автономных учреждений.</w:t>
      </w:r>
    </w:p>
    <w:p w14:paraId="75010000">
      <w:pPr>
        <w:ind w:firstLine="708" w:left="0"/>
        <w:jc w:val="both"/>
        <w:rPr>
          <w:sz w:val="28"/>
        </w:rPr>
      </w:pPr>
    </w:p>
    <w:p w14:paraId="76010000">
      <w:pPr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>Статья</w:t>
      </w:r>
      <w:r>
        <w:rPr>
          <w:b w:val="1"/>
          <w:sz w:val="28"/>
        </w:rPr>
        <w:t xml:space="preserve"> 1</w:t>
      </w:r>
      <w:r>
        <w:rPr>
          <w:b w:val="1"/>
          <w:sz w:val="28"/>
        </w:rPr>
        <w:t>4</w:t>
      </w:r>
    </w:p>
    <w:p w14:paraId="77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1. </w:t>
      </w:r>
      <w:r>
        <w:rPr>
          <w:sz w:val="28"/>
        </w:rPr>
        <w:t>В соответствии с частью 14 статьи 10 Федерального закона от 27.07.2010 № 190-ФЗ «О теплоснабжении» установить, что:</w:t>
      </w:r>
    </w:p>
    <w:p w14:paraId="78010000">
      <w:pPr>
        <w:ind w:firstLine="709" w:left="0"/>
        <w:jc w:val="both"/>
        <w:rPr>
          <w:sz w:val="28"/>
        </w:rPr>
      </w:pPr>
      <w:r>
        <w:rPr>
          <w:sz w:val="28"/>
        </w:rPr>
        <w:t>1) право на получение тепловой энергии по льготным тарифам на тепловую энергию, устанавливаемым Региональной службой по тарифам и ценам Камчатского края, имеет население, проживающее на территории Камчатского края, для нужд отопления и горячего водоснабжения;</w:t>
      </w:r>
    </w:p>
    <w:p w14:paraId="79010000">
      <w:pPr>
        <w:ind w:firstLine="709" w:left="0"/>
        <w:jc w:val="both"/>
        <w:rPr>
          <w:sz w:val="28"/>
        </w:rPr>
      </w:pPr>
      <w:r>
        <w:rPr>
          <w:sz w:val="28"/>
        </w:rPr>
        <w:t>2) право на получение тепловой энергии по льготным тарифам на тепловую энергию в части поставки теплоносителя в виде геотермальной теплоэнергетической воды, устанавливаемым Региональной службой по тарифам и ценам Камчатского края, имеют юридические лица и индивидуальные предприниматели Камчатского края, осуществляющие деятельность в области отдыха и развлечений, в части эксплуатации аквапарков с общей площадью водной поверхности более 3 000 м</w:t>
      </w:r>
      <w:r>
        <w:rPr>
          <w:sz w:val="28"/>
          <w:vertAlign w:val="superscript"/>
        </w:rPr>
        <w:t>2</w:t>
      </w:r>
      <w:r>
        <w:rPr>
          <w:sz w:val="28"/>
        </w:rPr>
        <w:t>.</w:t>
      </w:r>
    </w:p>
    <w:p w14:paraId="7A010000">
      <w:pPr>
        <w:ind w:firstLine="709" w:left="0"/>
        <w:jc w:val="both"/>
        <w:rPr>
          <w:sz w:val="28"/>
        </w:rPr>
      </w:pPr>
      <w:r>
        <w:rPr>
          <w:sz w:val="28"/>
        </w:rPr>
        <w:t>2. Основанием для предоставления населению, проживающему на те</w:t>
      </w:r>
      <w:r>
        <w:rPr>
          <w:sz w:val="28"/>
        </w:rPr>
        <w:t>р</w:t>
      </w:r>
      <w:r>
        <w:rPr>
          <w:sz w:val="28"/>
        </w:rPr>
        <w:t xml:space="preserve">ритории Камчатского края, права на </w:t>
      </w:r>
      <w:r>
        <w:rPr>
          <w:sz w:val="28"/>
        </w:rPr>
        <w:t xml:space="preserve">получение </w:t>
      </w:r>
      <w:r>
        <w:rPr>
          <w:sz w:val="28"/>
        </w:rPr>
        <w:t>тепловой энергии на нужды отопления и г</w:t>
      </w:r>
      <w:r>
        <w:rPr>
          <w:sz w:val="28"/>
        </w:rPr>
        <w:t>о</w:t>
      </w:r>
      <w:r>
        <w:rPr>
          <w:sz w:val="28"/>
        </w:rPr>
        <w:t>рячего водоснабжения по льготным тарифам на тепловую энергию является недоп</w:t>
      </w:r>
      <w:r>
        <w:rPr>
          <w:sz w:val="28"/>
        </w:rPr>
        <w:t>у</w:t>
      </w:r>
      <w:r>
        <w:rPr>
          <w:sz w:val="28"/>
        </w:rPr>
        <w:t>стимость повышения размера вносимой гражданами платы за коммунальные услуги выше предельных (максимал</w:t>
      </w:r>
      <w:r>
        <w:rPr>
          <w:sz w:val="28"/>
        </w:rPr>
        <w:t>ь</w:t>
      </w:r>
      <w:r>
        <w:rPr>
          <w:sz w:val="28"/>
        </w:rPr>
        <w:t>ных) индексов изменения размера вносимой гражданами платы за комм</w:t>
      </w:r>
      <w:r>
        <w:rPr>
          <w:sz w:val="28"/>
        </w:rPr>
        <w:t>у</w:t>
      </w:r>
      <w:r>
        <w:rPr>
          <w:sz w:val="28"/>
        </w:rPr>
        <w:t>нальные услуги в муниципальных образ</w:t>
      </w:r>
      <w:r>
        <w:rPr>
          <w:sz w:val="28"/>
        </w:rPr>
        <w:t>о</w:t>
      </w:r>
      <w:r>
        <w:rPr>
          <w:sz w:val="28"/>
        </w:rPr>
        <w:t>ваниях</w:t>
      </w:r>
      <w:r>
        <w:rPr>
          <w:sz w:val="28"/>
        </w:rPr>
        <w:t xml:space="preserve"> в Камчатском крае</w:t>
      </w:r>
      <w:r>
        <w:rPr>
          <w:sz w:val="28"/>
        </w:rPr>
        <w:t>.</w:t>
      </w:r>
    </w:p>
    <w:p w14:paraId="7B010000">
      <w:pPr>
        <w:ind w:firstLine="709" w:left="0"/>
        <w:jc w:val="both"/>
        <w:rPr>
          <w:sz w:val="28"/>
        </w:rPr>
      </w:pPr>
      <w:r>
        <w:rPr>
          <w:sz w:val="28"/>
        </w:rPr>
        <w:t>Основанием для предоставления юридическим лицам и индивидуальным предпринимателям Камчатского края, осуществляющим деятельность в области отдыха и развлечений, в части эксплуатации аквапарков с общей площадью водной поверхности более 3 000 м</w:t>
      </w:r>
      <w:r>
        <w:rPr>
          <w:sz w:val="28"/>
          <w:vertAlign w:val="superscript"/>
        </w:rPr>
        <w:t>2</w:t>
      </w:r>
      <w:r>
        <w:rPr>
          <w:sz w:val="28"/>
        </w:rPr>
        <w:t>,</w:t>
      </w:r>
      <w:r>
        <w:rPr>
          <w:sz w:val="28"/>
          <w:vertAlign w:val="superscript"/>
        </w:rPr>
        <w:t xml:space="preserve"> </w:t>
      </w:r>
      <w:r>
        <w:rPr>
          <w:sz w:val="28"/>
        </w:rPr>
        <w:t>права на получение тепловой энергии по льготным тарифам на тепловую энергию в части поставки теплоносителя в виде геотермальной теплоэнергетической воды, является необходимость обеспечения благоприятных условий для функционирования уникальных для Камчатского края проектов</w:t>
      </w:r>
      <w:r>
        <w:rPr>
          <w:sz w:val="28"/>
        </w:rPr>
        <w:t>.</w:t>
      </w:r>
    </w:p>
    <w:p w14:paraId="7C010000">
      <w:pPr>
        <w:ind w:firstLine="709" w:left="0"/>
        <w:jc w:val="both"/>
        <w:rPr>
          <w:sz w:val="28"/>
        </w:rPr>
      </w:pPr>
      <w:r>
        <w:rPr>
          <w:sz w:val="28"/>
        </w:rPr>
        <w:t>3. Компенсация выпадающих доходов теплоснабжающих организаций от разницы между экономически обоснованным тарифом и льготным тарифом на тепловую энергию осуществляется за счет субсидий, предоставляе</w:t>
      </w:r>
      <w:r>
        <w:rPr>
          <w:sz w:val="28"/>
        </w:rPr>
        <w:t>мых в соответствии со статьей 1</w:t>
      </w:r>
      <w:r>
        <w:rPr>
          <w:sz w:val="28"/>
        </w:rPr>
        <w:t>2</w:t>
      </w:r>
      <w:r>
        <w:rPr>
          <w:sz w:val="28"/>
        </w:rPr>
        <w:t xml:space="preserve"> настоящего Закона тепл</w:t>
      </w:r>
      <w:r>
        <w:rPr>
          <w:sz w:val="28"/>
        </w:rPr>
        <w:t>о</w:t>
      </w:r>
      <w:r>
        <w:rPr>
          <w:sz w:val="28"/>
        </w:rPr>
        <w:t>снабжающим организациям из краевого бюджета.</w:t>
      </w:r>
    </w:p>
    <w:p w14:paraId="7D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4. </w:t>
      </w:r>
      <w:r>
        <w:rPr>
          <w:sz w:val="28"/>
        </w:rPr>
        <w:t>В соответствии с пунктом 34 Правил государственного регулирования (пересмотра, применения) цен (тарифов) в электроэнергетике, утвержденных постановлением Правительства Российской Федерации от 29.12.2011 № 1178 «О ценообразовании в области регулируемых цен (тарифов) в электроэнергетике», установить, что право на получение электрической энергии от энергоснабжающих организаций Камчатского края по льготным тарифам, устанавливаемым Региональной службой по тарифам и ценам Камчатского края, имеет  население, проживающее на территории Камчатского края, а также приравненные к нему категории потребителей (за исключением потребителей в нежилых помещениях в части электрической энергии, поставляемой на общедомовые нужды).</w:t>
      </w:r>
    </w:p>
    <w:p w14:paraId="7E010000">
      <w:pPr>
        <w:ind w:firstLine="709" w:left="0"/>
        <w:jc w:val="both"/>
        <w:rPr>
          <w:sz w:val="28"/>
        </w:rPr>
      </w:pPr>
      <w:r>
        <w:rPr>
          <w:sz w:val="28"/>
        </w:rPr>
        <w:t>5. Основанием для предоставления населению, проживающему на те</w:t>
      </w:r>
      <w:r>
        <w:rPr>
          <w:sz w:val="28"/>
        </w:rPr>
        <w:t>р</w:t>
      </w:r>
      <w:r>
        <w:rPr>
          <w:sz w:val="28"/>
        </w:rPr>
        <w:t>ритории Камчатского края, а также приравненным к нему категориям потр</w:t>
      </w:r>
      <w:r>
        <w:rPr>
          <w:sz w:val="28"/>
        </w:rPr>
        <w:t>е</w:t>
      </w:r>
      <w:r>
        <w:rPr>
          <w:sz w:val="28"/>
        </w:rPr>
        <w:t>бителей (за исключением потребителей в нежилых помещениях в части эле</w:t>
      </w:r>
      <w:r>
        <w:rPr>
          <w:sz w:val="28"/>
        </w:rPr>
        <w:t>к</w:t>
      </w:r>
      <w:r>
        <w:rPr>
          <w:sz w:val="28"/>
        </w:rPr>
        <w:t>трической энергии, поставл</w:t>
      </w:r>
      <w:r>
        <w:rPr>
          <w:sz w:val="28"/>
        </w:rPr>
        <w:t>я</w:t>
      </w:r>
      <w:r>
        <w:rPr>
          <w:sz w:val="28"/>
        </w:rPr>
        <w:t xml:space="preserve">емой на общедомовые нужды) права на </w:t>
      </w:r>
      <w:r>
        <w:rPr>
          <w:sz w:val="28"/>
        </w:rPr>
        <w:t xml:space="preserve"> получение </w:t>
      </w:r>
      <w:r>
        <w:rPr>
          <w:sz w:val="28"/>
        </w:rPr>
        <w:t>электрической энергии по льготным тарифам на электрическую энергию является недоп</w:t>
      </w:r>
      <w:r>
        <w:rPr>
          <w:sz w:val="28"/>
        </w:rPr>
        <w:t>у</w:t>
      </w:r>
      <w:r>
        <w:rPr>
          <w:sz w:val="28"/>
        </w:rPr>
        <w:t>стимость повышения размера вносимой гражданами платы за коммунальные услуги выше предельных (максимальных) индексов изменения размера вн</w:t>
      </w:r>
      <w:r>
        <w:rPr>
          <w:sz w:val="28"/>
        </w:rPr>
        <w:t>о</w:t>
      </w:r>
      <w:r>
        <w:rPr>
          <w:sz w:val="28"/>
        </w:rPr>
        <w:t>симой гражданами платы за коммунальные услуги в муниципальных образ</w:t>
      </w:r>
      <w:r>
        <w:rPr>
          <w:sz w:val="28"/>
        </w:rPr>
        <w:t>о</w:t>
      </w:r>
      <w:r>
        <w:rPr>
          <w:sz w:val="28"/>
        </w:rPr>
        <w:t>ваниях</w:t>
      </w:r>
      <w:r>
        <w:rPr>
          <w:sz w:val="28"/>
        </w:rPr>
        <w:t xml:space="preserve"> в Камчатском крае</w:t>
      </w:r>
      <w:r>
        <w:rPr>
          <w:sz w:val="28"/>
        </w:rPr>
        <w:t>.</w:t>
      </w:r>
    </w:p>
    <w:p w14:paraId="7F010000">
      <w:pPr>
        <w:ind w:firstLine="709" w:left="0"/>
        <w:jc w:val="both"/>
        <w:rPr>
          <w:sz w:val="28"/>
        </w:rPr>
      </w:pPr>
      <w:r>
        <w:rPr>
          <w:sz w:val="28"/>
        </w:rPr>
        <w:t>6. Компенсация выпадающих доходов энергоснабжающих организаций от разницы между экономически обоснованным тарифом и льготным тарифом на электрическую энергию осуществляется за счет субс</w:t>
      </w:r>
      <w:r>
        <w:rPr>
          <w:sz w:val="28"/>
        </w:rPr>
        <w:t>и</w:t>
      </w:r>
      <w:r>
        <w:rPr>
          <w:sz w:val="28"/>
        </w:rPr>
        <w:t>дий, предоставляе</w:t>
      </w:r>
      <w:r>
        <w:rPr>
          <w:sz w:val="28"/>
        </w:rPr>
        <w:t>мых в соответствии со статьей 1</w:t>
      </w:r>
      <w:r>
        <w:rPr>
          <w:sz w:val="28"/>
        </w:rPr>
        <w:t>2</w:t>
      </w:r>
      <w:r>
        <w:rPr>
          <w:sz w:val="28"/>
        </w:rPr>
        <w:t xml:space="preserve"> настоящего Закона эне</w:t>
      </w:r>
      <w:r>
        <w:rPr>
          <w:sz w:val="28"/>
        </w:rPr>
        <w:t>р</w:t>
      </w:r>
      <w:r>
        <w:rPr>
          <w:sz w:val="28"/>
        </w:rPr>
        <w:t>госнабжающим организациям из краевого бюджета.</w:t>
      </w:r>
    </w:p>
    <w:p w14:paraId="80010000">
      <w:pPr>
        <w:ind w:firstLine="709" w:left="0"/>
        <w:jc w:val="both"/>
        <w:rPr>
          <w:sz w:val="28"/>
        </w:rPr>
      </w:pPr>
      <w:r>
        <w:rPr>
          <w:sz w:val="28"/>
        </w:rPr>
        <w:t>7. В соответствии с частью 26 статьи 32 Федерального закона от 07.12.2011 № 416-ФЗ «О вод</w:t>
      </w:r>
      <w:r>
        <w:rPr>
          <w:sz w:val="28"/>
        </w:rPr>
        <w:t>о</w:t>
      </w:r>
      <w:r>
        <w:rPr>
          <w:sz w:val="28"/>
        </w:rPr>
        <w:t xml:space="preserve">снабжении и водоотведении» установить, что население, проживающее на территории Камчатского края, имеет право на </w:t>
      </w:r>
      <w:r>
        <w:rPr>
          <w:sz w:val="28"/>
        </w:rPr>
        <w:t xml:space="preserve">получение </w:t>
      </w:r>
      <w:r>
        <w:rPr>
          <w:sz w:val="28"/>
        </w:rPr>
        <w:t>услуг по холодному водоснабжению, водоотведению по льготным тарифам в сфере холодного водоснабжения и водоо</w:t>
      </w:r>
      <w:r>
        <w:rPr>
          <w:sz w:val="28"/>
        </w:rPr>
        <w:t>т</w:t>
      </w:r>
      <w:r>
        <w:rPr>
          <w:sz w:val="28"/>
        </w:rPr>
        <w:t>ведения, устанавливаемым Региональной службой по тарифам и ценам Ка</w:t>
      </w:r>
      <w:r>
        <w:rPr>
          <w:sz w:val="28"/>
        </w:rPr>
        <w:t>м</w:t>
      </w:r>
      <w:r>
        <w:rPr>
          <w:sz w:val="28"/>
        </w:rPr>
        <w:t>чатского края.</w:t>
      </w:r>
    </w:p>
    <w:p w14:paraId="81010000">
      <w:pPr>
        <w:ind w:firstLine="709" w:left="0"/>
        <w:jc w:val="both"/>
        <w:rPr>
          <w:sz w:val="28"/>
        </w:rPr>
      </w:pPr>
      <w:r>
        <w:rPr>
          <w:sz w:val="28"/>
        </w:rPr>
        <w:t>8. Основанием для предоставления населению, проживающему на те</w:t>
      </w:r>
      <w:r>
        <w:rPr>
          <w:sz w:val="28"/>
        </w:rPr>
        <w:t>р</w:t>
      </w:r>
      <w:r>
        <w:rPr>
          <w:sz w:val="28"/>
        </w:rPr>
        <w:t xml:space="preserve">ритории Камчатского края, права на </w:t>
      </w:r>
      <w:r>
        <w:rPr>
          <w:sz w:val="28"/>
        </w:rPr>
        <w:t xml:space="preserve">получение </w:t>
      </w:r>
      <w:r>
        <w:rPr>
          <w:sz w:val="28"/>
        </w:rPr>
        <w:t>услуг по холодному в</w:t>
      </w:r>
      <w:r>
        <w:rPr>
          <w:sz w:val="28"/>
        </w:rPr>
        <w:t>о</w:t>
      </w:r>
      <w:r>
        <w:rPr>
          <w:sz w:val="28"/>
        </w:rPr>
        <w:t>доснабжению, водоотведению по льготным тарифам в сфере холодного водоснабжения и водоотведения является недопустимость пов</w:t>
      </w:r>
      <w:r>
        <w:rPr>
          <w:sz w:val="28"/>
        </w:rPr>
        <w:t>ы</w:t>
      </w:r>
      <w:r>
        <w:rPr>
          <w:sz w:val="28"/>
        </w:rPr>
        <w:t>шения размера вносимой гражданами платы за коммунальные услуги выше предельных (максимальных) индексов изменения размера вносимой гражд</w:t>
      </w:r>
      <w:r>
        <w:rPr>
          <w:sz w:val="28"/>
        </w:rPr>
        <w:t>а</w:t>
      </w:r>
      <w:r>
        <w:rPr>
          <w:sz w:val="28"/>
        </w:rPr>
        <w:t>нами платы за коммунальные услуги в муниципальных</w:t>
      </w:r>
      <w:r>
        <w:rPr>
          <w:sz w:val="28"/>
        </w:rPr>
        <w:t xml:space="preserve"> образованиях в Камчатском крае</w:t>
      </w:r>
      <w:r>
        <w:rPr>
          <w:sz w:val="28"/>
        </w:rPr>
        <w:t>.</w:t>
      </w:r>
    </w:p>
    <w:p w14:paraId="82010000">
      <w:pPr>
        <w:ind w:firstLine="709" w:left="0"/>
        <w:jc w:val="both"/>
        <w:rPr>
          <w:sz w:val="28"/>
        </w:rPr>
      </w:pPr>
      <w:r>
        <w:rPr>
          <w:sz w:val="28"/>
        </w:rPr>
        <w:t>9. Компенсация выпадающих доходов организаций, осуществляющих холодное водоснабжение и (или) водоотведение, от разницы между эконом</w:t>
      </w:r>
      <w:r>
        <w:rPr>
          <w:sz w:val="28"/>
        </w:rPr>
        <w:t>и</w:t>
      </w:r>
      <w:r>
        <w:rPr>
          <w:sz w:val="28"/>
        </w:rPr>
        <w:t>чески обоснованным тарифом и льготным тарифом в сфере х</w:t>
      </w:r>
      <w:r>
        <w:rPr>
          <w:sz w:val="28"/>
        </w:rPr>
        <w:t>о</w:t>
      </w:r>
      <w:r>
        <w:rPr>
          <w:sz w:val="28"/>
        </w:rPr>
        <w:t>лодного водоснабжения и водоотведения осуществляется за счет субсидий, предоставляе</w:t>
      </w:r>
      <w:r>
        <w:rPr>
          <w:sz w:val="28"/>
        </w:rPr>
        <w:t>мых в соответствии со статьей 1</w:t>
      </w:r>
      <w:r>
        <w:rPr>
          <w:sz w:val="28"/>
        </w:rPr>
        <w:t>2</w:t>
      </w:r>
      <w:r>
        <w:rPr>
          <w:sz w:val="28"/>
        </w:rPr>
        <w:t xml:space="preserve"> настоящего Закона организ</w:t>
      </w:r>
      <w:r>
        <w:rPr>
          <w:sz w:val="28"/>
        </w:rPr>
        <w:t>а</w:t>
      </w:r>
      <w:r>
        <w:rPr>
          <w:sz w:val="28"/>
        </w:rPr>
        <w:t>циям, осуществляющим х</w:t>
      </w:r>
      <w:r>
        <w:rPr>
          <w:sz w:val="28"/>
        </w:rPr>
        <w:t>о</w:t>
      </w:r>
      <w:r>
        <w:rPr>
          <w:sz w:val="28"/>
        </w:rPr>
        <w:t>лодное водоснабжение и (или) водоотведение, из краевого бю</w:t>
      </w:r>
      <w:r>
        <w:rPr>
          <w:sz w:val="28"/>
        </w:rPr>
        <w:t>д</w:t>
      </w:r>
      <w:r>
        <w:rPr>
          <w:sz w:val="28"/>
        </w:rPr>
        <w:t>жета.</w:t>
      </w:r>
    </w:p>
    <w:p w14:paraId="83010000">
      <w:pPr>
        <w:tabs>
          <w:tab w:leader="none" w:pos="0" w:val="left"/>
        </w:tabs>
        <w:ind w:firstLine="709" w:left="0" w:right="-2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0</w:t>
      </w:r>
      <w:r>
        <w:rPr>
          <w:sz w:val="28"/>
        </w:rPr>
        <w:t>. В соответствии с пунктом 12 статьи 24</w:t>
      </w:r>
      <w:r>
        <w:rPr>
          <w:sz w:val="28"/>
          <w:vertAlign w:val="superscript"/>
        </w:rPr>
        <w:t>9</w:t>
      </w:r>
      <w:r>
        <w:rPr>
          <w:sz w:val="28"/>
        </w:rPr>
        <w:t xml:space="preserve"> Федерального закона от 24.06.1998 № 89-ФЗ «Об отходах производства и потребления» установить, что население, проживающее на территории Камчатского края, имеет право на получение услуг по обращению с твердыми коммунальными отходами по льготным тарифам по обращению с твердыми коммунальными отходами, устанавливаемым Региональной службой по тарифам и ценам Камчатского края.</w:t>
      </w:r>
    </w:p>
    <w:p w14:paraId="84010000">
      <w:pPr>
        <w:tabs>
          <w:tab w:leader="none" w:pos="0" w:val="left"/>
        </w:tabs>
        <w:ind w:firstLine="709" w:left="0" w:right="-2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1</w:t>
      </w:r>
      <w:r>
        <w:rPr>
          <w:sz w:val="28"/>
        </w:rPr>
        <w:t>. Основанием для предоставления населению, проживающему на территории Камчатского края, права на получение услуг по обращению с твердыми коммунальными отходами по льготным тарифам по обращению с твердыми коммунальными отходами является недопустимость повышения размера вносимой гражданами платы за коммунальные услуги выше предельных (максимальных) индексов изменения размера вносимой гражданами платы за коммунальные услуги в муниципальных образованиях в Камчатском крае.</w:t>
      </w:r>
    </w:p>
    <w:p w14:paraId="85010000">
      <w:pPr>
        <w:tabs>
          <w:tab w:leader="none" w:pos="0" w:val="left"/>
        </w:tabs>
        <w:ind w:firstLine="709" w:left="0" w:right="-2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2</w:t>
      </w:r>
      <w:r>
        <w:rPr>
          <w:sz w:val="28"/>
        </w:rPr>
        <w:t xml:space="preserve">. Компенсация выпадающих доходов организаций, осуществляющих предоставление услуг по обращению с твердыми коммунальными отходами, от разницы между экономически обоснованным тарифом и льготным  тарифом по обращению с твердыми коммунальными отходами осуществляется за счет субсидий, предоставляемых в соответствии со </w:t>
      </w:r>
      <w:r>
        <w:rPr>
          <w:sz w:val="28"/>
        </w:rPr>
        <w:t>статьей 1</w:t>
      </w:r>
      <w:r>
        <w:rPr>
          <w:sz w:val="28"/>
        </w:rPr>
        <w:t>2</w:t>
      </w:r>
      <w:r>
        <w:rPr>
          <w:sz w:val="28"/>
        </w:rPr>
        <w:t xml:space="preserve"> настоящего Закона организациям, осуществляющим предоставление услуг по обращению с твердыми коммунальными отходами, из краевого бюджета.</w:t>
      </w:r>
    </w:p>
    <w:p w14:paraId="86010000">
      <w:pPr>
        <w:tabs>
          <w:tab w:leader="none" w:pos="0" w:val="left"/>
        </w:tabs>
        <w:ind w:firstLine="709" w:left="0" w:right="-2"/>
        <w:jc w:val="both"/>
        <w:rPr>
          <w:sz w:val="28"/>
        </w:rPr>
      </w:pPr>
      <w:r>
        <w:rPr>
          <w:sz w:val="28"/>
        </w:rPr>
        <w:t xml:space="preserve">13. В соответствии с Федеральным </w:t>
      </w:r>
      <w:r>
        <w:rPr>
          <w:sz w:val="28"/>
        </w:rPr>
        <w:fldChar w:fldCharType="begin"/>
      </w:r>
      <w:r>
        <w:rPr>
          <w:sz w:val="28"/>
        </w:rPr>
        <w:instrText>HYPERLINK "consultantplus://offline/ref=35D2CB704102176ADB28CE336F070F8157A5016806BC39A3F3F2D145D34A2DC"</w:instrText>
      </w:r>
      <w:r>
        <w:rPr>
          <w:sz w:val="28"/>
        </w:rPr>
        <w:fldChar w:fldCharType="separate"/>
      </w:r>
      <w:r>
        <w:rPr>
          <w:sz w:val="28"/>
        </w:rPr>
        <w:t>законом</w:t>
      </w:r>
      <w:r>
        <w:rPr>
          <w:sz w:val="28"/>
        </w:rPr>
        <w:fldChar w:fldCharType="end"/>
      </w:r>
      <w:r>
        <w:rPr>
          <w:sz w:val="28"/>
        </w:rPr>
        <w:t xml:space="preserve"> от 26.03.2003 № 35-ФЗ «Об электроэнергетике», постановлением Правительства Российской Федерации от 28.07.2017 № 895 «О  достижении на территориях Дальневосточного федерального округа базовых уровней цен (тарифов) на эл</w:t>
      </w:r>
      <w:r>
        <w:rPr>
          <w:sz w:val="28"/>
        </w:rPr>
        <w:t xml:space="preserve">ектрическую энергию (мощность)» </w:t>
      </w:r>
      <w:r>
        <w:rPr>
          <w:sz w:val="28"/>
        </w:rPr>
        <w:t>возмещение</w:t>
      </w:r>
      <w:r>
        <w:rPr>
          <w:sz w:val="28"/>
        </w:rPr>
        <w:t xml:space="preserve"> </w:t>
      </w:r>
      <w:r>
        <w:rPr>
          <w:sz w:val="28"/>
        </w:rPr>
        <w:t>гарантирующим поставщикам,  реализующим э</w:t>
      </w:r>
      <w:r>
        <w:rPr>
          <w:sz w:val="28"/>
        </w:rPr>
        <w:t xml:space="preserve">лектрическую энергию (мощность) </w:t>
      </w:r>
      <w:r>
        <w:rPr>
          <w:sz w:val="28"/>
        </w:rPr>
        <w:t>покупателям</w:t>
      </w:r>
      <w:r>
        <w:rPr>
          <w:sz w:val="28"/>
        </w:rPr>
        <w:t xml:space="preserve"> на территории Камчатского края, не относящимся к населению и приравненным к нему категориям потребителей, недополучен</w:t>
      </w:r>
      <w:r>
        <w:rPr>
          <w:sz w:val="28"/>
        </w:rPr>
        <w:t xml:space="preserve">ных доходов в связи с доведением цен (тарифов) на электрическую энергию (мощность) до </w:t>
      </w:r>
      <w:r>
        <w:rPr>
          <w:sz w:val="28"/>
        </w:rPr>
        <w:t xml:space="preserve">планируемых на следующий период регулирования </w:t>
      </w:r>
      <w:r>
        <w:rPr>
          <w:sz w:val="28"/>
        </w:rPr>
        <w:t xml:space="preserve">базовых уровней цен (тарифов) на электрическую энергию (мощность) осуществляется за счет субсидий, предоставляемых им в соответствии со </w:t>
      </w:r>
      <w:r>
        <w:rPr>
          <w:sz w:val="28"/>
        </w:rPr>
        <w:fldChar w:fldCharType="begin"/>
      </w:r>
      <w:r>
        <w:rPr>
          <w:sz w:val="28"/>
        </w:rPr>
        <w:instrText>HYPERLINK "consultantplus://offline/ref=DADDC985BA24862474F6A4299314975ACFDDDDEE3C64C219A235AF50B0DFD2463A708D09E48D838E48AB5F3EYDFFD"</w:instrText>
      </w:r>
      <w:r>
        <w:rPr>
          <w:sz w:val="28"/>
        </w:rPr>
        <w:fldChar w:fldCharType="separate"/>
      </w:r>
      <w:r>
        <w:rPr>
          <w:sz w:val="28"/>
        </w:rPr>
        <w:t>статьей 1</w:t>
      </w:r>
      <w:r>
        <w:rPr>
          <w:sz w:val="28"/>
        </w:rPr>
        <w:t>2</w:t>
      </w:r>
      <w:r>
        <w:rPr>
          <w:sz w:val="28"/>
        </w:rPr>
        <w:fldChar w:fldCharType="end"/>
      </w:r>
      <w:r>
        <w:rPr>
          <w:sz w:val="28"/>
        </w:rPr>
        <w:t xml:space="preserve"> настоящего Закона из краевого бюджета в пределах средств, полученных в виде безвозмездных целевых взносов в краевой бюджет в соответствии с заключенным между ПАО «Федеральная гидрогенерирующая компания – РусГидро» и Правительством Камчатского края соглашением (договором) о безвозмездных целевых взносах.</w:t>
      </w:r>
    </w:p>
    <w:p w14:paraId="87010000">
      <w:pPr>
        <w:tabs>
          <w:tab w:leader="none" w:pos="0" w:val="left"/>
        </w:tabs>
        <w:ind w:firstLine="709" w:left="0" w:right="-2"/>
        <w:jc w:val="both"/>
        <w:rPr>
          <w:sz w:val="28"/>
        </w:rPr>
      </w:pPr>
    </w:p>
    <w:p w14:paraId="88010000">
      <w:pPr>
        <w:tabs>
          <w:tab w:leader="none" w:pos="0" w:val="left"/>
        </w:tabs>
        <w:ind w:firstLine="709" w:left="0" w:right="-2"/>
        <w:jc w:val="both"/>
        <w:rPr>
          <w:b w:val="1"/>
          <w:i w:val="1"/>
          <w:sz w:val="28"/>
        </w:rPr>
      </w:pPr>
      <w:r>
        <w:rPr>
          <w:b w:val="1"/>
          <w:i w:val="1"/>
          <w:sz w:val="28"/>
        </w:rPr>
        <w:t>(Законом Камчатского края от 15.12.2023 № 310 «О внесении изменений в Закон Камчатского края «О краевом бюджете на 2023 год и на плановый период 2024 и 2025 годов» в часть 2 статьи 15 внесены изменения)</w:t>
      </w:r>
    </w:p>
    <w:p w14:paraId="89010000">
      <w:pPr>
        <w:tabs>
          <w:tab w:leader="none" w:pos="0" w:val="left"/>
        </w:tabs>
        <w:ind w:firstLine="709" w:left="0" w:right="-2"/>
        <w:jc w:val="both"/>
        <w:rPr>
          <w:sz w:val="28"/>
        </w:rPr>
      </w:pPr>
    </w:p>
    <w:p w14:paraId="8A010000">
      <w:pPr>
        <w:tabs>
          <w:tab w:leader="none" w:pos="0" w:val="left"/>
        </w:tabs>
        <w:ind w:firstLine="709" w:left="0"/>
        <w:jc w:val="both"/>
        <w:rPr>
          <w:b w:val="1"/>
          <w:sz w:val="28"/>
          <w:vertAlign w:val="superscript"/>
        </w:rPr>
      </w:pPr>
      <w:r>
        <w:rPr>
          <w:b w:val="1"/>
          <w:sz w:val="28"/>
        </w:rPr>
        <w:t>Статья 1</w:t>
      </w:r>
      <w:r>
        <w:rPr>
          <w:b w:val="1"/>
          <w:sz w:val="28"/>
        </w:rPr>
        <w:t>5</w:t>
      </w:r>
    </w:p>
    <w:p w14:paraId="8B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1. В соответствии со </w:t>
      </w:r>
      <w:r>
        <w:rPr>
          <w:rStyle w:val="Style_8_ch"/>
          <w:color w:val="000000"/>
          <w:sz w:val="28"/>
          <w:u w:val="none"/>
        </w:rPr>
        <w:fldChar w:fldCharType="begin"/>
      </w:r>
      <w:r>
        <w:rPr>
          <w:rStyle w:val="Style_8_ch"/>
          <w:color w:val="000000"/>
          <w:sz w:val="28"/>
          <w:u w:val="none"/>
        </w:rPr>
        <w:instrText>HYPERLINK "consultantplus://offline/ref=D9A6C5D5D84A00EBEC2B0BD09181A1102C57E70EDC0DF8860879FE1EE179C077A5F734D61F5CDCB6DE16FAE822EF4282DB545A535A64A4t4F"</w:instrText>
      </w:r>
      <w:r>
        <w:rPr>
          <w:rStyle w:val="Style_8_ch"/>
          <w:color w:val="000000"/>
          <w:sz w:val="28"/>
          <w:u w:val="none"/>
        </w:rPr>
        <w:fldChar w:fldCharType="separate"/>
      </w:r>
      <w:r>
        <w:rPr>
          <w:rStyle w:val="Style_8_ch"/>
          <w:color w:val="000000"/>
          <w:sz w:val="28"/>
          <w:u w:val="none"/>
        </w:rPr>
        <w:t>статьей 93</w:t>
      </w:r>
      <w:r>
        <w:rPr>
          <w:rStyle w:val="Style_8_ch"/>
          <w:color w:val="000000"/>
          <w:sz w:val="28"/>
          <w:u w:val="none"/>
        </w:rPr>
        <w:fldChar w:fldCharType="end"/>
      </w:r>
      <w:r>
        <w:rPr>
          <w:sz w:val="28"/>
          <w:vertAlign w:val="superscript"/>
        </w:rPr>
        <w:t>2</w:t>
      </w:r>
      <w:r>
        <w:rPr>
          <w:sz w:val="28"/>
        </w:rPr>
        <w:t xml:space="preserve"> Бюджетного кодекса Российской Федерации из краевого бюджета для целей закупки и доставки в Камчатский край топлива для нужд жилищно-коммунального хозяйства, муки для обеспечения населения хлебом, хлебобулочными и иными мучными изделиями могут быть предоставлены бюджетные кредиты юридическим лицам (далее – заемщики).</w:t>
      </w:r>
    </w:p>
    <w:p w14:paraId="8C010000">
      <w:pPr>
        <w:ind w:firstLine="709" w:left="0"/>
        <w:jc w:val="both"/>
        <w:rPr>
          <w:sz w:val="28"/>
        </w:rPr>
      </w:pPr>
      <w:r>
        <w:rPr>
          <w:sz w:val="28"/>
        </w:rPr>
        <w:t>2. Определить общий объем бюджетных ассигнований для предоставления на срок в пределах соответствующего финансового года бюджетных кредитов заемщикам на цели, указанные в части 1 настоящей статьи, в 202</w:t>
      </w:r>
      <w:r>
        <w:rPr>
          <w:sz w:val="28"/>
        </w:rPr>
        <w:t>3</w:t>
      </w:r>
      <w:r>
        <w:rPr>
          <w:sz w:val="28"/>
        </w:rPr>
        <w:t xml:space="preserve"> году в сумме </w:t>
      </w:r>
      <w:r>
        <w:rPr>
          <w:sz w:val="28"/>
        </w:rPr>
        <w:t>1 436</w:t>
      </w:r>
      <w:r>
        <w:rPr>
          <w:sz w:val="28"/>
        </w:rPr>
        <w:t xml:space="preserve"> 000,00000 тыс. рублей, в 202</w:t>
      </w:r>
      <w:r>
        <w:rPr>
          <w:sz w:val="28"/>
        </w:rPr>
        <w:t>4</w:t>
      </w:r>
      <w:r>
        <w:rPr>
          <w:sz w:val="28"/>
        </w:rPr>
        <w:t xml:space="preserve"> году в сумме 2 1</w:t>
      </w:r>
      <w:r>
        <w:rPr>
          <w:sz w:val="28"/>
        </w:rPr>
        <w:t>00</w:t>
      </w:r>
      <w:r>
        <w:rPr>
          <w:sz w:val="28"/>
        </w:rPr>
        <w:t xml:space="preserve"> 000,00000 тыс. рублей, в 202</w:t>
      </w:r>
      <w:r>
        <w:rPr>
          <w:sz w:val="28"/>
        </w:rPr>
        <w:t>5</w:t>
      </w:r>
      <w:r>
        <w:rPr>
          <w:sz w:val="28"/>
        </w:rPr>
        <w:t xml:space="preserve"> году в сумме 1 </w:t>
      </w:r>
      <w:r>
        <w:rPr>
          <w:sz w:val="28"/>
        </w:rPr>
        <w:t>5</w:t>
      </w:r>
      <w:r>
        <w:rPr>
          <w:sz w:val="28"/>
        </w:rPr>
        <w:t>00</w:t>
      </w:r>
      <w:r>
        <w:rPr>
          <w:sz w:val="28"/>
        </w:rPr>
        <w:t xml:space="preserve"> 000,00000 тыс. рублей.</w:t>
      </w:r>
    </w:p>
    <w:p w14:paraId="8D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3. Установить плату за пользование бюджетными кредитами, предоставляемыми из краевого бюджета заемщикам, в размере одной второй ключевой ставки Банка России, действующей на день заключения договора о предоставлении бюджетного кредита. </w:t>
      </w:r>
    </w:p>
    <w:p w14:paraId="8E010000">
      <w:pPr>
        <w:ind w:firstLine="709" w:left="0"/>
        <w:jc w:val="both"/>
        <w:rPr>
          <w:sz w:val="28"/>
        </w:rPr>
      </w:pPr>
      <w:r>
        <w:rPr>
          <w:sz w:val="28"/>
        </w:rPr>
        <w:t>4. Условиями предоставления бюджетного кредита заемщикам являются:</w:t>
      </w:r>
    </w:p>
    <w:p w14:paraId="8F010000">
      <w:pPr>
        <w:ind w:firstLine="709" w:left="0"/>
        <w:jc w:val="both"/>
        <w:rPr>
          <w:sz w:val="28"/>
        </w:rPr>
      </w:pPr>
      <w:r>
        <w:rPr>
          <w:sz w:val="28"/>
        </w:rPr>
        <w:t>1) предоставление заемщиком в соответствии с требованиями, установленными Бюджетным кодексом Российской Федерации, гражданским законодательством Российской Федерации, обеспечения исполнения своего обязательства по возврату бюджетного кредита, уплате процентных и иных платежей, предусмотренных договором о предоставлении бюджетного кредита (далее – обеспечение исполнения обязательств заемщика). Способами обеспечения исполнения обязательств заемщика могут быть только банковские гарантии, поручительства, государственные (муниципальные) гарантии, залог имущества в размере не менее 100 процентов предоставляемого бюджетного кредита. Обеспечение исполнения обязательств заемщика должно иметь высокую степень надежности (ликвидности);</w:t>
      </w:r>
    </w:p>
    <w:p w14:paraId="90010000">
      <w:pPr>
        <w:ind w:firstLine="709" w:left="0"/>
        <w:jc w:val="both"/>
        <w:rPr>
          <w:sz w:val="28"/>
        </w:rPr>
      </w:pPr>
      <w:r>
        <w:rPr>
          <w:sz w:val="28"/>
        </w:rPr>
        <w:t>2) открытие заемщиком отдельного расчетного счета в кредитной организации на период действия договора о предоставлении бюджетного кредита из краевого бюджета для осуществления операций, связанных с расходованием средств бюджетного кредита;</w:t>
      </w:r>
    </w:p>
    <w:p w14:paraId="91010000">
      <w:pPr>
        <w:ind w:firstLine="709" w:left="0"/>
        <w:jc w:val="both"/>
        <w:rPr>
          <w:sz w:val="28"/>
        </w:rPr>
      </w:pPr>
      <w:r>
        <w:rPr>
          <w:sz w:val="28"/>
        </w:rPr>
        <w:t>3) проведение Министерством финансов Камчатского края или по его поручению уполномоченным лицом предварительной проверки финансового состояния заемщика, его гаранта или поручителя в порядке, установленном постановлением Правительства Камчатского края.</w:t>
      </w:r>
    </w:p>
    <w:p w14:paraId="92010000">
      <w:pPr>
        <w:ind w:firstLine="709" w:left="0"/>
        <w:jc w:val="both"/>
        <w:rPr>
          <w:sz w:val="28"/>
        </w:rPr>
      </w:pPr>
      <w:r>
        <w:rPr>
          <w:sz w:val="28"/>
        </w:rPr>
        <w:t>5. Бюджетные кредиты предоставляются заемщикам, одновременно отвечающим следующим требованиям:</w:t>
      </w:r>
    </w:p>
    <w:p w14:paraId="93010000">
      <w:pPr>
        <w:ind w:firstLine="709" w:left="0"/>
        <w:jc w:val="both"/>
        <w:rPr>
          <w:sz w:val="28"/>
        </w:rPr>
      </w:pPr>
      <w:r>
        <w:rPr>
          <w:sz w:val="28"/>
        </w:rPr>
        <w:t>1) регистрация и осуществление деятельности на территории Камчатского края;</w:t>
      </w:r>
    </w:p>
    <w:p w14:paraId="94010000">
      <w:pPr>
        <w:ind w:firstLine="709" w:left="0"/>
        <w:jc w:val="both"/>
        <w:rPr>
          <w:sz w:val="28"/>
        </w:rPr>
      </w:pPr>
      <w:r>
        <w:rPr>
          <w:sz w:val="28"/>
        </w:rPr>
        <w:t>2) отсутствие просроченной (неурегулированной) задолженности по денежным обязательствам перед Камчатским краем, неисполненной обязанности по уплате налогов, сборов, страховых взносов, пеней, штрафов, процентов, подлежащих уплате в соответствии с законодательством Российской Федерации о налогах и сборах;</w:t>
      </w:r>
    </w:p>
    <w:p w14:paraId="95010000">
      <w:pPr>
        <w:ind w:firstLine="709" w:left="0"/>
        <w:jc w:val="both"/>
        <w:rPr>
          <w:sz w:val="28"/>
        </w:rPr>
      </w:pPr>
      <w:r>
        <w:rPr>
          <w:sz w:val="28"/>
        </w:rPr>
        <w:t>3) заемщик не находится в процессе реорганизации или ликвидации, в отношении заемщика не возбуждено производство по делу о несостоятельности (банкротстве), деятельность заемщика не приостановлена в порядке, предусмотренном законодательством Российской Федерации;</w:t>
      </w:r>
    </w:p>
    <w:p w14:paraId="96010000">
      <w:pPr>
        <w:ind w:firstLine="709" w:left="0"/>
        <w:jc w:val="both"/>
        <w:rPr>
          <w:sz w:val="28"/>
        </w:rPr>
      </w:pPr>
      <w:r>
        <w:rPr>
          <w:sz w:val="28"/>
        </w:rPr>
        <w:t>4) наличие обоснованной потребности в оборотных средствах для целей, предусмотренных частью 1 настоящей статьи;</w:t>
      </w:r>
    </w:p>
    <w:p w14:paraId="97010000">
      <w:pPr>
        <w:ind w:firstLine="709" w:left="0"/>
        <w:jc w:val="both"/>
        <w:rPr>
          <w:sz w:val="28"/>
        </w:rPr>
      </w:pPr>
      <w:r>
        <w:rPr>
          <w:sz w:val="28"/>
        </w:rPr>
        <w:t>5) финансовое состояние заемщика является удовлетворительным по результатам проведенной Министерством финансов Камчатского края или уполномоченным лицом предварительной проверки финансового состояния заемщика.</w:t>
      </w:r>
    </w:p>
    <w:p w14:paraId="98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6. Бюджетные кредиты предоставляются в пределах одного финансового года. </w:t>
      </w:r>
    </w:p>
    <w:p w14:paraId="99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7. Заемщик, претендующий на получение бюджетного кредита, представляет в Министерство финансов Камчатского края заявку на получение бюджетного кредита и иные документы согласно перечню, утвержденному постановлением Правительства Камчатского края. </w:t>
      </w:r>
    </w:p>
    <w:p w14:paraId="9A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8. Министерство финансов Камчатского края в течение </w:t>
      </w:r>
      <w:r>
        <w:rPr>
          <w:sz w:val="28"/>
        </w:rPr>
        <w:br/>
      </w:r>
      <w:r>
        <w:rPr>
          <w:sz w:val="28"/>
        </w:rPr>
        <w:t>3 рабочих дней со дня поступления документов, представленных заемщиком, направляет их копии для подготовки письменных заключений о наличии (отсутствии) обоснованной потребности заемщика в оборотных средствах для целей, предусмотренных частью 1 настоящей статьи, в:</w:t>
      </w:r>
    </w:p>
    <w:p w14:paraId="9B010000">
      <w:pPr>
        <w:ind w:firstLine="709" w:left="0"/>
        <w:jc w:val="both"/>
        <w:rPr>
          <w:sz w:val="28"/>
        </w:rPr>
      </w:pPr>
      <w:r>
        <w:rPr>
          <w:sz w:val="28"/>
        </w:rPr>
        <w:t>1) Министерство жилищно-коммунального хозяйства и энергетики Камчатского края и Региональную службу по тарифам и ценам Камчатского края, если заемщик претендует на получение бюджетного кредита для целей закупки и доставки в Камчатский край топлива для нужд жилищно-коммунального хозяйства;</w:t>
      </w:r>
    </w:p>
    <w:p w14:paraId="9C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2)  Министерство экономического развития Камчатского края, если заемщик претендует на получение бюджетного кредита для целей закупки и доставки в Камчатский край муки для обеспечения населения хлебом, хлебобулочными и иными мучными изделиями. </w:t>
      </w:r>
    </w:p>
    <w:p w14:paraId="9D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9. Исполнительные органы Камчатского края, указанные в части 8 настоящей статьи, подготавливают письменные заключения о наличии (отсутствии) обоснованной потребности заемщика в оборотных средствах для целей, предусмотренных частью 1 настоящей статьи, с учетом предоставления (непредоставления) заемщику субсидий из краевого бюджета и направляют указанные заключения в Министерство финансов Камчатского края не позднее 12 рабочих дней со дня получения из Министерства финансов Камчатского края копий документов, представленных заемщиком. </w:t>
      </w:r>
    </w:p>
    <w:p w14:paraId="9E010000">
      <w:pPr>
        <w:ind w:firstLine="709" w:left="0"/>
        <w:jc w:val="both"/>
        <w:rPr>
          <w:sz w:val="28"/>
        </w:rPr>
      </w:pPr>
      <w:r>
        <w:rPr>
          <w:sz w:val="28"/>
        </w:rPr>
        <w:t>10. Министерство финансов Камчатского края по результатам проверки документов, представленных заемщиком, предварительной проверки финансового состояния заемщика, его гаранта или поручителя, исходя из письменных за</w:t>
      </w:r>
      <w:r>
        <w:rPr>
          <w:sz w:val="28"/>
        </w:rPr>
        <w:t xml:space="preserve">ключений исполнительных органов </w:t>
      </w:r>
      <w:r>
        <w:rPr>
          <w:sz w:val="28"/>
        </w:rPr>
        <w:t>Камчатского края, указанных в части 8 настоящей статьи, о наличии (отсутствии) обоснованной потребности заемщика в оборотных средствах для целей, предусмотренных частью 1 настоящей статьи, подготавливает письменное заключение о возможности (невозможности) предоставления заемщику бюджетного кредита и направляет его в Правительство Камчатского края не позднее 20 рабочих дней со дня поступления в Министерство финансов Камчатского края документов, представленных заемщиком.</w:t>
      </w:r>
    </w:p>
    <w:p w14:paraId="9F010000">
      <w:pPr>
        <w:ind w:firstLine="709" w:left="0"/>
        <w:jc w:val="both"/>
        <w:rPr>
          <w:sz w:val="28"/>
        </w:rPr>
      </w:pPr>
      <w:r>
        <w:rPr>
          <w:sz w:val="28"/>
        </w:rPr>
        <w:t>В случае, если бюджетных ассигнований на соответствующие цели в краевом бюджете недостаточно для предоставления бюджетного кредита в размере, запрашиваемом заемщиком, данное обстоятельство отражается в указанном заключении.</w:t>
      </w:r>
    </w:p>
    <w:p w14:paraId="A0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11. Решение о предоставлении (об отказе в предоставлении) бюджетного кредита принимается Правительством Камчатского края на основании письменного заключения Министерства финансов Камчатского края о возможности (невозможности) предоставления заемщику бюджетного кредита не позднее </w:t>
      </w:r>
      <w:r>
        <w:rPr>
          <w:sz w:val="28"/>
        </w:rPr>
        <w:t>20</w:t>
      </w:r>
      <w:r>
        <w:rPr>
          <w:sz w:val="28"/>
        </w:rPr>
        <w:t xml:space="preserve"> рабочих дней со дня поступления указанного заключения.</w:t>
      </w:r>
    </w:p>
    <w:p w14:paraId="A1010000">
      <w:pPr>
        <w:ind w:firstLine="709" w:left="0"/>
        <w:jc w:val="both"/>
        <w:rPr>
          <w:sz w:val="28"/>
        </w:rPr>
      </w:pPr>
      <w:r>
        <w:rPr>
          <w:sz w:val="28"/>
        </w:rPr>
        <w:t>12. Подготовка письменного заключения о возможности (невозможности) предоставления заемщику бюджетного кредита и принятие решения о предоставлении (об отказе в предоставлении) бюджетного кредита осуществляются в отношении каждого заемщика, претендующего на получение бюджетного кредита, в порядке очередности поступления в Министерство финансов Камчатского края документов, представленных заемщиками, с учетом наличия (остатка) бюджетных ассигнований на соответствующие цели в краевом бюджете в пределах общего объема бюджетных ассигнований, определенного частью 2 настоящей статьи.</w:t>
      </w:r>
    </w:p>
    <w:p w14:paraId="A2010000">
      <w:pPr>
        <w:ind w:firstLine="709" w:left="0"/>
        <w:jc w:val="both"/>
        <w:rPr>
          <w:sz w:val="28"/>
        </w:rPr>
      </w:pPr>
      <w:r>
        <w:rPr>
          <w:sz w:val="28"/>
        </w:rPr>
        <w:t>13. В случае, если бюджетных ассигнований на соответствующие цели в краевом бюджете недостаточно для предоставления бюджетного кредита в размере, запрашиваемом заемщиком, бюджетный кредит при согласии заемщика может быть предоставлен ему в меньшем размере.</w:t>
      </w:r>
    </w:p>
    <w:p w14:paraId="A3010000">
      <w:pPr>
        <w:ind w:firstLine="709" w:left="0"/>
        <w:jc w:val="both"/>
        <w:rPr>
          <w:sz w:val="28"/>
        </w:rPr>
      </w:pPr>
      <w:r>
        <w:rPr>
          <w:sz w:val="28"/>
        </w:rPr>
        <w:t>14. Основаниями для принятия Правительством Камчатского края решения об отказе в предоставлении бюджетного кредита являются:</w:t>
      </w:r>
    </w:p>
    <w:p w14:paraId="A4010000">
      <w:pPr>
        <w:ind w:firstLine="709" w:left="0"/>
        <w:jc w:val="both"/>
        <w:rPr>
          <w:sz w:val="28"/>
        </w:rPr>
      </w:pPr>
      <w:r>
        <w:rPr>
          <w:sz w:val="28"/>
        </w:rPr>
        <w:t>1) непредставление или представление не в полном объеме документов для получения бюджетного кредита и (или) наличие в представленных документах недостоверной информации;</w:t>
      </w:r>
    </w:p>
    <w:p w14:paraId="A5010000">
      <w:pPr>
        <w:ind w:firstLine="709" w:left="0"/>
        <w:jc w:val="both"/>
        <w:rPr>
          <w:sz w:val="28"/>
        </w:rPr>
      </w:pPr>
      <w:r>
        <w:rPr>
          <w:sz w:val="28"/>
        </w:rPr>
        <w:t>2) несоблюдение условий предоставления бюджетного кредита, предусмотренных настоящей статьей;</w:t>
      </w:r>
    </w:p>
    <w:p w14:paraId="A6010000">
      <w:pPr>
        <w:ind w:firstLine="709" w:left="0"/>
        <w:jc w:val="both"/>
        <w:rPr>
          <w:sz w:val="28"/>
        </w:rPr>
      </w:pPr>
      <w:r>
        <w:rPr>
          <w:sz w:val="28"/>
        </w:rPr>
        <w:t>3) несоответствие заемщика требованиям, установленным Бюджетным кодексом Российской Федерации и настоящей статьей;</w:t>
      </w:r>
    </w:p>
    <w:p w14:paraId="A7010000">
      <w:pPr>
        <w:ind w:firstLine="709" w:left="0"/>
        <w:jc w:val="both"/>
        <w:rPr>
          <w:sz w:val="28"/>
        </w:rPr>
      </w:pPr>
      <w:r>
        <w:rPr>
          <w:sz w:val="28"/>
        </w:rPr>
        <w:t>4) отсутствие бюджетных ассигнований на соответствующие цели в краевом бюджете;</w:t>
      </w:r>
    </w:p>
    <w:p w14:paraId="A8010000">
      <w:pPr>
        <w:ind w:firstLine="709" w:left="0"/>
        <w:jc w:val="both"/>
        <w:rPr>
          <w:sz w:val="28"/>
        </w:rPr>
      </w:pPr>
      <w:r>
        <w:rPr>
          <w:sz w:val="28"/>
        </w:rPr>
        <w:t>5) отсутствие согласия заемщика на предоставление ему бюджетного кредита в меньшем размере, чем запрашиваемый, в случае, если бюджетных ассигнований на соответствующие цели в краевом бюджете недостаточно.</w:t>
      </w:r>
    </w:p>
    <w:p w14:paraId="A9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15. Решение о предоставлении бюджетного кредита оформляется распоряжением Правительства Камчатского края. </w:t>
      </w:r>
    </w:p>
    <w:p w14:paraId="AA010000">
      <w:pPr>
        <w:ind w:firstLine="709" w:left="0"/>
        <w:jc w:val="both"/>
        <w:rPr>
          <w:sz w:val="28"/>
        </w:rPr>
      </w:pPr>
      <w:r>
        <w:rPr>
          <w:sz w:val="28"/>
        </w:rPr>
        <w:t>На основании распоряжения Правительства Камчатского края о предоставлении бюджетного кредита не позднее 10 рабочих дней со дня его издания заключается договор о предоставлении бюджетного кредита. Министерство финансов Камчатского края представляет Камчатский край в указанном договоре, а также в правоотношениях, возникающих в связи с его заключением.</w:t>
      </w:r>
    </w:p>
    <w:p w14:paraId="AB010000">
      <w:pPr>
        <w:ind w:firstLine="709" w:left="0"/>
        <w:jc w:val="both"/>
        <w:rPr>
          <w:sz w:val="28"/>
        </w:rPr>
      </w:pPr>
      <w:r>
        <w:rPr>
          <w:sz w:val="28"/>
        </w:rPr>
        <w:t>16. Обязательными условиями, включаемыми в договор о предоставлении бюджетного кредита, являются:</w:t>
      </w:r>
    </w:p>
    <w:p w14:paraId="AC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1) порядок и сроки возврата бюджетного кредита и уплаты процентов за пользование им; </w:t>
      </w:r>
    </w:p>
    <w:p w14:paraId="AD010000">
      <w:pPr>
        <w:ind w:firstLine="709" w:left="0"/>
        <w:jc w:val="both"/>
        <w:rPr>
          <w:sz w:val="28"/>
        </w:rPr>
      </w:pPr>
      <w:r>
        <w:rPr>
          <w:sz w:val="28"/>
        </w:rPr>
        <w:t>2) согласие заемщика на осуществление Министерством финансов Камчатского края и органом государственного финансового контроля проверок соблюдения заемщиком условий, целей и порядка предоставления</w:t>
      </w:r>
      <w:r>
        <w:rPr>
          <w:sz w:val="28"/>
        </w:rPr>
        <w:t xml:space="preserve"> бюджетного кредита</w:t>
      </w:r>
      <w:r>
        <w:rPr>
          <w:sz w:val="28"/>
        </w:rPr>
        <w:t>;</w:t>
      </w:r>
    </w:p>
    <w:p w14:paraId="AE010000">
      <w:pPr>
        <w:ind w:firstLine="709" w:left="0"/>
        <w:jc w:val="both"/>
        <w:rPr>
          <w:sz w:val="28"/>
        </w:rPr>
      </w:pPr>
      <w:r>
        <w:rPr>
          <w:sz w:val="28"/>
        </w:rPr>
        <w:t>3) ответственность заемщика за нарушение обязательств в соответствии с законодательством Российской Федерации, в том числе порядка и сроков уплаты заемщиком штрафов (пеней) за нарушение сроков возврата бюджетного кредита, установленных договором о предоставлении бюджетного кредита;</w:t>
      </w:r>
    </w:p>
    <w:p w14:paraId="AF010000">
      <w:pPr>
        <w:ind w:firstLine="709" w:left="0"/>
        <w:jc w:val="both"/>
        <w:rPr>
          <w:sz w:val="28"/>
        </w:rPr>
      </w:pPr>
      <w:r>
        <w:rPr>
          <w:sz w:val="28"/>
        </w:rPr>
        <w:t>4) запрет на размещение заемщиком средств бюджетного кредита на банковских депозитах, использование средств бюджетного кредита для приобретения иностранной валюты, на передачу средств бюджетного кредита другим организациям в целях извлечения прибыли, отвлечение средств бюджетного кредита в операции краткосрочного характера.</w:t>
      </w:r>
    </w:p>
    <w:p w14:paraId="B0010000">
      <w:pPr>
        <w:ind w:firstLine="709" w:left="0"/>
        <w:jc w:val="both"/>
        <w:rPr>
          <w:sz w:val="28"/>
        </w:rPr>
      </w:pPr>
      <w:r>
        <w:rPr>
          <w:sz w:val="28"/>
        </w:rPr>
        <w:t>17. В случае принятия Правительством Камчатского края решения об отказе в предоставлении бюджетного кредита Министерство финансов Камчатского края информирует о данном решении заемщика в письменной форме с обоснованием причин отказа в течение 5 рабочих дней со дня его принятия.</w:t>
      </w:r>
    </w:p>
    <w:p w14:paraId="B1010000">
      <w:pPr>
        <w:ind w:firstLine="709" w:left="0"/>
        <w:jc w:val="both"/>
        <w:rPr>
          <w:sz w:val="28"/>
        </w:rPr>
      </w:pPr>
      <w:r>
        <w:rPr>
          <w:sz w:val="28"/>
        </w:rPr>
        <w:t>18. Использование бюджетных кредитов, предоставленных из краевого бюджета, осуществляется по целевому назначению.</w:t>
      </w:r>
    </w:p>
    <w:p w14:paraId="B2010000">
      <w:pPr>
        <w:ind w:firstLine="709" w:left="0"/>
        <w:jc w:val="both"/>
        <w:rPr>
          <w:sz w:val="28"/>
        </w:rPr>
      </w:pPr>
      <w:r>
        <w:rPr>
          <w:sz w:val="28"/>
        </w:rPr>
        <w:t>Проверка целевого использования бюджетного кредита осуществляется Министерством финансов Камчатского края и органом государственного финансового контроля.</w:t>
      </w:r>
    </w:p>
    <w:p w14:paraId="B3010000">
      <w:pPr>
        <w:ind w:firstLine="709" w:left="0"/>
        <w:jc w:val="both"/>
        <w:rPr>
          <w:sz w:val="28"/>
        </w:rPr>
      </w:pPr>
      <w:r>
        <w:rPr>
          <w:sz w:val="28"/>
        </w:rPr>
        <w:t>19. До полного исполнения обязательств по бюджетному кредиту Министерство финансов Камчатского края или по его поручению уполномоченное лицо ведут учет основных и обеспечительных обязательств, а также в соответствии с условиями заключенных договоров о предоставлении бюджетного кредита осуществляют проверку финансового состояния заемщиков, гарантов, поручителей, достаточности суммы предоставленного обеспечения.</w:t>
      </w:r>
    </w:p>
    <w:p w14:paraId="B4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20. При выявлении недостаточности имеющегося обеспечения исполнения обязательств заемщика или существенного ухудшения финансового состояния гаранта или поручителя обеспечение исполнения обязательств заемщика подлежит полной или частичной замене в целях приведения его в соответствие установленным требованиям. </w:t>
      </w:r>
    </w:p>
    <w:p w14:paraId="B5010000">
      <w:pPr>
        <w:tabs>
          <w:tab w:leader="none" w:pos="0" w:val="left"/>
        </w:tabs>
        <w:ind w:firstLine="709" w:left="0" w:right="-2"/>
        <w:jc w:val="both"/>
        <w:rPr>
          <w:sz w:val="28"/>
        </w:rPr>
      </w:pPr>
      <w:r>
        <w:rPr>
          <w:sz w:val="28"/>
        </w:rPr>
        <w:t xml:space="preserve">21. При неспособности заемщика представить иное или дополнительное обеспечение исполнения своих обязательств, а также в случае нецелевого использования средств бюджетного кредита </w:t>
      </w:r>
      <w:r>
        <w:rPr>
          <w:sz w:val="28"/>
        </w:rPr>
        <w:t xml:space="preserve">он </w:t>
      </w:r>
      <w:r>
        <w:rPr>
          <w:sz w:val="28"/>
        </w:rPr>
        <w:t>подлеж</w:t>
      </w:r>
      <w:r>
        <w:rPr>
          <w:sz w:val="28"/>
        </w:rPr>
        <w:t>и</w:t>
      </w:r>
      <w:r>
        <w:rPr>
          <w:sz w:val="28"/>
        </w:rPr>
        <w:t>т досрочному возврату.</w:t>
      </w:r>
    </w:p>
    <w:p w14:paraId="B6010000">
      <w:pPr>
        <w:tabs>
          <w:tab w:leader="none" w:pos="0" w:val="left"/>
        </w:tabs>
        <w:ind w:firstLine="709" w:left="0" w:right="-2"/>
        <w:jc w:val="both"/>
        <w:rPr>
          <w:sz w:val="28"/>
        </w:rPr>
      </w:pPr>
    </w:p>
    <w:p w14:paraId="B7010000">
      <w:pPr>
        <w:ind w:firstLine="709" w:left="0"/>
        <w:jc w:val="both"/>
        <w:rPr>
          <w:b w:val="1"/>
          <w:i w:val="1"/>
          <w:sz w:val="28"/>
        </w:rPr>
      </w:pPr>
      <w:r>
        <w:rPr>
          <w:b w:val="1"/>
          <w:i w:val="1"/>
          <w:sz w:val="28"/>
        </w:rPr>
        <w:t>(Законом Камчатского края от 27.02.2023 № 183 «О внесении изменений в Закон Камчатского края «О краевом бюджете на 2023 год и на плановый период 2024 и 2025 годов» в абзац первый, пункты 1, 2 части 1 статьи 16 внесены изменения)</w:t>
      </w:r>
    </w:p>
    <w:p w14:paraId="B8010000">
      <w:pPr>
        <w:ind w:firstLine="709" w:left="0"/>
        <w:jc w:val="both"/>
        <w:rPr>
          <w:b w:val="1"/>
          <w:i w:val="1"/>
          <w:sz w:val="28"/>
        </w:rPr>
      </w:pPr>
    </w:p>
    <w:p w14:paraId="B9010000">
      <w:pPr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>Статья 1</w:t>
      </w:r>
      <w:r>
        <w:rPr>
          <w:b w:val="1"/>
          <w:sz w:val="28"/>
        </w:rPr>
        <w:t>6</w:t>
      </w:r>
    </w:p>
    <w:p w14:paraId="BA010000">
      <w:pPr>
        <w:pStyle w:val="Style_9"/>
        <w:numPr>
          <w:ilvl w:val="0"/>
          <w:numId w:val="2"/>
        </w:numPr>
        <w:tabs>
          <w:tab w:leader="none" w:pos="851" w:val="left"/>
        </w:tabs>
        <w:ind w:firstLine="709" w:left="0"/>
        <w:jc w:val="both"/>
        <w:rPr>
          <w:sz w:val="28"/>
        </w:rPr>
      </w:pPr>
      <w:r>
        <w:rPr>
          <w:sz w:val="28"/>
        </w:rPr>
        <w:t>Определить, что в 202</w:t>
      </w:r>
      <w:r>
        <w:rPr>
          <w:sz w:val="28"/>
        </w:rPr>
        <w:t>3</w:t>
      </w:r>
      <w:r>
        <w:rPr>
          <w:sz w:val="28"/>
        </w:rPr>
        <w:t xml:space="preserve"> году в соответствии со статьей 242</w:t>
      </w:r>
      <w:r>
        <w:rPr>
          <w:sz w:val="28"/>
          <w:vertAlign w:val="superscript"/>
        </w:rPr>
        <w:t>26</w:t>
      </w:r>
      <w:r>
        <w:rPr>
          <w:sz w:val="28"/>
        </w:rPr>
        <w:t xml:space="preserve"> Бюджетного кодекса Российской Федерации казначейскому сопровождению подлежат </w:t>
      </w:r>
      <w:r>
        <w:rPr>
          <w:sz w:val="28"/>
        </w:rPr>
        <w:t>следующие средства, предоставляемые из краевого бюджета</w:t>
      </w:r>
      <w:r>
        <w:rPr>
          <w:sz w:val="28"/>
        </w:rPr>
        <w:t>:</w:t>
      </w:r>
    </w:p>
    <w:p w14:paraId="BB010000">
      <w:pPr>
        <w:tabs>
          <w:tab w:leader="none" w:pos="709" w:val="left"/>
        </w:tabs>
        <w:ind/>
        <w:jc w:val="both"/>
        <w:rPr>
          <w:sz w:val="28"/>
        </w:rPr>
      </w:pPr>
      <w:r>
        <w:rPr>
          <w:sz w:val="28"/>
        </w:rPr>
        <w:tab/>
      </w:r>
      <w:r>
        <w:rPr>
          <w:sz w:val="28"/>
        </w:rPr>
        <w:t xml:space="preserve">1) </w:t>
      </w:r>
      <w:r>
        <w:rPr>
          <w:sz w:val="28"/>
        </w:rPr>
        <w:t>расчеты</w:t>
      </w:r>
      <w:r>
        <w:rPr>
          <w:sz w:val="28"/>
        </w:rPr>
        <w:t xml:space="preserve"> по государственным контрактам на осуществление капитальных вложений в объекты капитального строительства государственной собственности Камчатского края или приобретение объектов недвижимого имущества в государственную собственность Камчатского края, заключаемым на сумму 50 000,0 тыс. рублей и более;</w:t>
      </w:r>
    </w:p>
    <w:p w14:paraId="BC010000">
      <w:pPr>
        <w:tabs>
          <w:tab w:leader="none" w:pos="851" w:val="left"/>
        </w:tabs>
        <w:ind w:firstLine="709" w:left="0"/>
        <w:jc w:val="both"/>
        <w:rPr>
          <w:sz w:val="28"/>
        </w:rPr>
      </w:pPr>
      <w:r>
        <w:rPr>
          <w:sz w:val="28"/>
        </w:rPr>
        <w:t xml:space="preserve">2) </w:t>
      </w:r>
      <w:r>
        <w:rPr>
          <w:sz w:val="28"/>
        </w:rPr>
        <w:t>расчеты</w:t>
      </w:r>
      <w:r>
        <w:rPr>
          <w:sz w:val="28"/>
        </w:rPr>
        <w:t xml:space="preserve"> по контрактам (договорам) на осуществление капитальных вложений в объекты капитального строительства государственной собственности Камчатского края или приобретение объектов недвижимого имущества в государственную собственность Камчатского края, заключаемым на сумму 50 000,0 тыс. рублей и более краевыми государственными бюджетными или автономными учреждениями;</w:t>
      </w:r>
    </w:p>
    <w:p w14:paraId="BD010000">
      <w:pPr>
        <w:tabs>
          <w:tab w:leader="none" w:pos="851" w:val="left"/>
        </w:tabs>
        <w:ind w:firstLine="709" w:left="0"/>
        <w:jc w:val="both"/>
        <w:rPr>
          <w:sz w:val="28"/>
        </w:rPr>
      </w:pPr>
      <w:r>
        <w:rPr>
          <w:sz w:val="28"/>
        </w:rPr>
        <w:t>3) на цели осуществления финансовой поддержки субъектов деятельности в сфере промышленности, предусмотренной Федеральным законом от 31.12.2014 № 488-ФЗ «О промышленной п</w:t>
      </w:r>
      <w:r>
        <w:rPr>
          <w:sz w:val="28"/>
        </w:rPr>
        <w:t>олитике в Российской Федерации».</w:t>
      </w:r>
    </w:p>
    <w:p w14:paraId="BE010000">
      <w:pPr>
        <w:ind/>
        <w:jc w:val="both"/>
        <w:rPr>
          <w:sz w:val="28"/>
        </w:rPr>
      </w:pPr>
      <w:r>
        <w:rPr>
          <w:sz w:val="28"/>
        </w:rPr>
        <w:tab/>
      </w:r>
      <w:r>
        <w:rPr>
          <w:sz w:val="28"/>
        </w:rPr>
        <w:t>2. Казначейское сопровождение средств,</w:t>
      </w:r>
      <w:r>
        <w:t xml:space="preserve"> </w:t>
      </w:r>
      <w:r>
        <w:rPr>
          <w:sz w:val="28"/>
        </w:rPr>
        <w:t>предоставляемых из краевого бюджета, осуществляется Управлением Федерального казначейства по Камчатскому краю при осуществлении им отдельных функций финансового органа Камчатского края в соответствии со статьей 220</w:t>
      </w:r>
      <w:r>
        <w:rPr>
          <w:sz w:val="28"/>
          <w:vertAlign w:val="superscript"/>
        </w:rPr>
        <w:t>2</w:t>
      </w:r>
      <w:r>
        <w:rPr>
          <w:sz w:val="28"/>
        </w:rPr>
        <w:t xml:space="preserve"> Бюджетного кодекса Российской Федерации, в порядке, установленном в соответствии с </w:t>
      </w:r>
      <w:r>
        <w:rPr>
          <w:sz w:val="28"/>
        </w:rPr>
        <w:t>Б</w:t>
      </w:r>
      <w:r>
        <w:rPr>
          <w:sz w:val="28"/>
        </w:rPr>
        <w:t>юджетным кодексом Российской Федерации Правительством Российской Федерации.</w:t>
      </w:r>
    </w:p>
    <w:p w14:paraId="BF010000">
      <w:pPr>
        <w:tabs>
          <w:tab w:leader="none" w:pos="851" w:val="left"/>
        </w:tabs>
        <w:ind/>
        <w:jc w:val="both"/>
        <w:rPr>
          <w:sz w:val="28"/>
        </w:rPr>
      </w:pPr>
    </w:p>
    <w:p w14:paraId="C0010000">
      <w:pPr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>Статья 1</w:t>
      </w:r>
      <w:r>
        <w:rPr>
          <w:b w:val="1"/>
          <w:sz w:val="28"/>
        </w:rPr>
        <w:t>7</w:t>
      </w:r>
    </w:p>
    <w:p w14:paraId="C1010000">
      <w:pPr>
        <w:tabs>
          <w:tab w:leader="none" w:pos="851" w:val="left"/>
        </w:tabs>
        <w:ind w:firstLine="709" w:left="0"/>
        <w:jc w:val="both"/>
        <w:rPr>
          <w:sz w:val="28"/>
        </w:rPr>
      </w:pPr>
      <w:r>
        <w:rPr>
          <w:sz w:val="28"/>
        </w:rPr>
        <w:t xml:space="preserve">Министерство финансов Камчатского края вправе в порядке и случаях, предусмотренных законодательством Российской Федерации о судопроизводстве, об исполнительном производстве и о несостоятельности (банкротстве), принимать решения о заключении мировых соглашений, устанавливающих условия урегулирования задолженности должников по денежным обязательствам перед Камчатским краем путем отсрочки и (или) рассрочки исполнения обязательств на основании </w:t>
      </w:r>
      <w:r>
        <w:rPr>
          <w:sz w:val="28"/>
        </w:rPr>
        <w:t>распоряжений</w:t>
      </w:r>
      <w:r>
        <w:rPr>
          <w:sz w:val="28"/>
        </w:rPr>
        <w:t xml:space="preserve"> Правительств</w:t>
      </w:r>
      <w:r>
        <w:rPr>
          <w:sz w:val="28"/>
        </w:rPr>
        <w:t xml:space="preserve">а </w:t>
      </w:r>
      <w:r>
        <w:rPr>
          <w:sz w:val="28"/>
        </w:rPr>
        <w:t>Камчатского края.</w:t>
      </w:r>
    </w:p>
    <w:p w14:paraId="C2010000">
      <w:pPr>
        <w:ind w:firstLine="709" w:left="0"/>
        <w:jc w:val="both"/>
        <w:rPr>
          <w:b w:val="1"/>
          <w:sz w:val="28"/>
        </w:rPr>
      </w:pPr>
    </w:p>
    <w:p w14:paraId="C3010000">
      <w:pPr>
        <w:ind w:firstLine="709" w:left="0"/>
        <w:jc w:val="both"/>
        <w:rPr>
          <w:b w:val="1"/>
          <w:i w:val="1"/>
          <w:sz w:val="28"/>
        </w:rPr>
      </w:pPr>
      <w:r>
        <w:rPr>
          <w:b w:val="1"/>
          <w:i w:val="1"/>
          <w:sz w:val="28"/>
        </w:rPr>
        <w:t>(Законом Камчатского края от 27.02.2023 № 183 «О внесении изменений в Закон Камчатского края «О краевом бюджете на 2023 год и на плановый период 2024 и 2025 годов» в пункты 2, 4-6 статьи 18 внесены изменения</w:t>
      </w:r>
      <w:r>
        <w:rPr>
          <w:b w:val="1"/>
          <w:i w:val="1"/>
          <w:sz w:val="28"/>
        </w:rPr>
        <w:t xml:space="preserve">, Законом Камчатского края от 16.05.2023 № 225 «О внесении изменений в Закон Камчатского края «О краевом бюджете на 2023 год и на плановый период 2024 и 2025 годов» в пункты 2-6 статьи 18 внесены изменения, пункт 7 статьи 18 признан утратившим силу, Законом Камчатского края от 02.10.2023 № 252 </w:t>
      </w:r>
      <w:r>
        <w:rPr>
          <w:b w:val="1"/>
          <w:i w:val="1"/>
          <w:sz w:val="28"/>
        </w:rPr>
        <w:t>«О внесении изменений в Закон Камчатского края «О краевом бюджете на 2023 год и на плановый период 2024 и 2025 годов» в пункты 1-6 статьи 18 внесены изменения, статья 18 дополнена пунктом 8, Законом Камчатского края от 15.12.2023 № 310 «О внесении изменений в Закон Камчатского края «О краевом бюджете на 2023 год и на плановый период 2024 и 2025 годов» в пункты 2-6, 8 внесены изменения</w:t>
      </w:r>
      <w:r>
        <w:rPr>
          <w:b w:val="1"/>
          <w:i w:val="1"/>
          <w:sz w:val="28"/>
        </w:rPr>
        <w:t>)</w:t>
      </w:r>
    </w:p>
    <w:p w14:paraId="C4010000">
      <w:pPr>
        <w:ind w:firstLine="709" w:left="0"/>
        <w:jc w:val="both"/>
        <w:rPr>
          <w:b w:val="1"/>
          <w:i w:val="1"/>
          <w:sz w:val="28"/>
        </w:rPr>
      </w:pPr>
    </w:p>
    <w:p w14:paraId="C5010000">
      <w:pPr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 xml:space="preserve">Статья </w:t>
      </w:r>
      <w:r>
        <w:rPr>
          <w:b w:val="1"/>
          <w:sz w:val="28"/>
        </w:rPr>
        <w:t>1</w:t>
      </w:r>
      <w:r>
        <w:rPr>
          <w:b w:val="1"/>
          <w:sz w:val="28"/>
        </w:rPr>
        <w:t>8</w:t>
      </w:r>
    </w:p>
    <w:p w14:paraId="C6010000">
      <w:pPr>
        <w:pStyle w:val="Style_6"/>
        <w:widowControl w:val="1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Установить в соответствии с пунктом 3 статьи 217 Бюджетного кодекса Российской Федерации, что основанием для внесения в 20</w:t>
      </w:r>
      <w:r>
        <w:rPr>
          <w:rFonts w:ascii="Times New Roman" w:hAnsi="Times New Roman"/>
          <w:sz w:val="28"/>
        </w:rPr>
        <w:t>2</w:t>
      </w:r>
      <w:r>
        <w:rPr>
          <w:rFonts w:ascii="Times New Roman" w:hAnsi="Times New Roman"/>
          <w:sz w:val="28"/>
        </w:rPr>
        <w:t>3</w:t>
      </w:r>
      <w:r>
        <w:rPr>
          <w:rFonts w:ascii="Times New Roman" w:hAnsi="Times New Roman"/>
          <w:sz w:val="28"/>
        </w:rPr>
        <w:t xml:space="preserve"> г</w:t>
      </w:r>
      <w:r>
        <w:rPr>
          <w:rFonts w:ascii="Times New Roman" w:hAnsi="Times New Roman"/>
          <w:sz w:val="28"/>
        </w:rPr>
        <w:t xml:space="preserve">оду изменений в показатели сводной бюджетной росписи краевого бюджета является распределение зарезервированных в составе утвержденных </w:t>
      </w:r>
      <w:r>
        <w:rPr>
          <w:rFonts w:ascii="Times New Roman" w:hAnsi="Times New Roman"/>
          <w:sz w:val="28"/>
        </w:rPr>
        <w:t xml:space="preserve">приложением </w:t>
      </w:r>
      <w:r>
        <w:rPr>
          <w:rFonts w:ascii="Times New Roman" w:hAnsi="Times New Roman"/>
          <w:sz w:val="28"/>
        </w:rPr>
        <w:t>7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к </w:t>
      </w:r>
      <w:r>
        <w:rPr>
          <w:rFonts w:ascii="Times New Roman" w:hAnsi="Times New Roman"/>
          <w:sz w:val="28"/>
        </w:rPr>
        <w:t>настояще</w:t>
      </w:r>
      <w:r>
        <w:rPr>
          <w:rFonts w:ascii="Times New Roman" w:hAnsi="Times New Roman"/>
          <w:sz w:val="28"/>
        </w:rPr>
        <w:t>му</w:t>
      </w:r>
      <w:r>
        <w:rPr>
          <w:rFonts w:ascii="Times New Roman" w:hAnsi="Times New Roman"/>
          <w:sz w:val="28"/>
        </w:rPr>
        <w:t xml:space="preserve"> Закон</w:t>
      </w:r>
      <w:r>
        <w:rPr>
          <w:rFonts w:ascii="Times New Roman" w:hAnsi="Times New Roman"/>
          <w:sz w:val="28"/>
        </w:rPr>
        <w:t>у</w:t>
      </w:r>
      <w:r>
        <w:rPr>
          <w:rFonts w:ascii="Times New Roman" w:hAnsi="Times New Roman"/>
          <w:sz w:val="28"/>
        </w:rPr>
        <w:t>:</w:t>
      </w:r>
    </w:p>
    <w:p w14:paraId="C7010000">
      <w:pPr>
        <w:pStyle w:val="Style_6"/>
        <w:widowControl w:val="1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1) </w:t>
      </w:r>
      <w:r>
        <w:rPr>
          <w:rFonts w:ascii="Times New Roman" w:hAnsi="Times New Roman"/>
          <w:sz w:val="28"/>
        </w:rPr>
        <w:t>бюджетных ассигнований в объеме 6</w:t>
      </w:r>
      <w:r>
        <w:rPr>
          <w:rFonts w:ascii="Times New Roman" w:hAnsi="Times New Roman"/>
          <w:sz w:val="28"/>
        </w:rPr>
        <w:t xml:space="preserve">0 000,00000 </w:t>
      </w:r>
      <w:r>
        <w:rPr>
          <w:rFonts w:ascii="Times New Roman" w:hAnsi="Times New Roman"/>
          <w:sz w:val="28"/>
        </w:rPr>
        <w:t xml:space="preserve">тыс. рублей, </w:t>
      </w:r>
      <w:r>
        <w:rPr>
          <w:rFonts w:ascii="Times New Roman" w:hAnsi="Times New Roman"/>
          <w:sz w:val="28"/>
        </w:rPr>
        <w:t>предусмотренных по подразделу «Резервные фонды» раздела «Общегосударственные вопросы» классификации расходов бюджетов</w:t>
      </w:r>
      <w:r>
        <w:rPr>
          <w:rFonts w:ascii="Times New Roman" w:hAnsi="Times New Roman"/>
          <w:sz w:val="28"/>
        </w:rPr>
        <w:t>,</w:t>
      </w:r>
      <w:r>
        <w:rPr>
          <w:rFonts w:ascii="Times New Roman" w:hAnsi="Times New Roman"/>
          <w:sz w:val="28"/>
        </w:rPr>
        <w:t xml:space="preserve"> на </w:t>
      </w:r>
      <w:r>
        <w:rPr>
          <w:rFonts w:ascii="Times New Roman" w:hAnsi="Times New Roman"/>
          <w:sz w:val="28"/>
        </w:rPr>
        <w:t xml:space="preserve">финансовое обеспечение непредвиденных расходов в соответствии с постановлением </w:t>
      </w:r>
      <w:r>
        <w:rPr>
          <w:rFonts w:ascii="Times New Roman" w:hAnsi="Times New Roman"/>
          <w:sz w:val="28"/>
        </w:rPr>
        <w:t>П</w:t>
      </w:r>
      <w:r>
        <w:rPr>
          <w:rFonts w:ascii="Times New Roman" w:hAnsi="Times New Roman"/>
          <w:sz w:val="28"/>
        </w:rPr>
        <w:t>равительства Камчатского края, устанавливающим порядок расходования средств резервного фонда Правительства Камчатского края</w:t>
      </w:r>
      <w:r>
        <w:rPr>
          <w:rFonts w:ascii="Times New Roman" w:hAnsi="Times New Roman"/>
          <w:sz w:val="28"/>
        </w:rPr>
        <w:t>;</w:t>
      </w:r>
    </w:p>
    <w:p w14:paraId="C8010000">
      <w:pPr>
        <w:pStyle w:val="Style_6"/>
        <w:widowControl w:val="1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</w:t>
      </w:r>
      <w:r>
        <w:rPr>
          <w:rFonts w:ascii="Times New Roman" w:hAnsi="Times New Roman"/>
          <w:sz w:val="28"/>
        </w:rPr>
        <w:t xml:space="preserve">) </w:t>
      </w:r>
      <w:r>
        <w:rPr>
          <w:rFonts w:ascii="Times New Roman" w:hAnsi="Times New Roman"/>
          <w:sz w:val="28"/>
        </w:rPr>
        <w:t>бюджетных ассигнований в объеме 144 316,73908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тыс. рублей</w:t>
      </w:r>
      <w:r>
        <w:rPr>
          <w:rFonts w:ascii="Times New Roman" w:hAnsi="Times New Roman"/>
          <w:sz w:val="28"/>
        </w:rPr>
        <w:t xml:space="preserve">, </w:t>
      </w:r>
      <w:r>
        <w:rPr>
          <w:rFonts w:ascii="Times New Roman" w:hAnsi="Times New Roman"/>
          <w:sz w:val="28"/>
        </w:rPr>
        <w:t>предусмотренных по подразделу «</w:t>
      </w:r>
      <w:r>
        <w:rPr>
          <w:rFonts w:ascii="Times New Roman" w:hAnsi="Times New Roman"/>
          <w:sz w:val="28"/>
        </w:rPr>
        <w:t>Иные дотации</w:t>
      </w:r>
      <w:r>
        <w:rPr>
          <w:rFonts w:ascii="Times New Roman" w:hAnsi="Times New Roman"/>
          <w:sz w:val="28"/>
        </w:rPr>
        <w:t>» раздела «</w:t>
      </w:r>
      <w:r>
        <w:rPr>
          <w:rFonts w:ascii="Times New Roman" w:hAnsi="Times New Roman"/>
          <w:sz w:val="28"/>
        </w:rPr>
        <w:t>Межбюджетные трансферты общего характера</w:t>
      </w:r>
      <w:r>
        <w:rPr>
          <w:rFonts w:ascii="Times New Roman" w:hAnsi="Times New Roman"/>
          <w:sz w:val="28"/>
        </w:rPr>
        <w:t xml:space="preserve"> бюджетам </w:t>
      </w:r>
      <w:r>
        <w:rPr>
          <w:rFonts w:ascii="Times New Roman" w:hAnsi="Times New Roman"/>
          <w:sz w:val="28"/>
        </w:rPr>
        <w:t>бюджетной системы Российской Федерации</w:t>
      </w:r>
      <w:r>
        <w:rPr>
          <w:rFonts w:ascii="Times New Roman" w:hAnsi="Times New Roman"/>
          <w:sz w:val="28"/>
        </w:rPr>
        <w:t>» классификации расходов бюджетов</w:t>
      </w:r>
      <w:r>
        <w:rPr>
          <w:rFonts w:ascii="Times New Roman" w:hAnsi="Times New Roman"/>
          <w:sz w:val="28"/>
        </w:rPr>
        <w:t>,</w:t>
      </w:r>
      <w:r>
        <w:rPr>
          <w:rFonts w:ascii="Times New Roman" w:hAnsi="Times New Roman"/>
          <w:sz w:val="28"/>
        </w:rPr>
        <w:t xml:space="preserve"> на </w:t>
      </w:r>
      <w:r>
        <w:rPr>
          <w:rFonts w:ascii="Times New Roman" w:hAnsi="Times New Roman"/>
          <w:sz w:val="28"/>
        </w:rPr>
        <w:t>поддержку мер по обеспечению сбалансированности местных бюджетов</w:t>
      </w:r>
      <w:r>
        <w:rPr>
          <w:rFonts w:ascii="Times New Roman" w:hAnsi="Times New Roman"/>
          <w:sz w:val="28"/>
        </w:rPr>
        <w:t>;</w:t>
      </w:r>
    </w:p>
    <w:p w14:paraId="C9010000">
      <w:pPr>
        <w:pStyle w:val="Style_6"/>
        <w:widowControl w:val="1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</w:t>
      </w:r>
      <w:r>
        <w:rPr>
          <w:rFonts w:ascii="Times New Roman" w:hAnsi="Times New Roman"/>
          <w:sz w:val="28"/>
        </w:rPr>
        <w:t>) бюджетных ассигнований в объеме 48 502,47314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тыс. рублей</w:t>
      </w:r>
      <w:r>
        <w:rPr>
          <w:rFonts w:ascii="Times New Roman" w:hAnsi="Times New Roman"/>
          <w:sz w:val="28"/>
        </w:rPr>
        <w:t>, предусмотренных по подразделу «Другие общегосударственные вопросы» раздела «Общегосударственные вопросы» классификации расходов бюджетов, на погашение задолже</w:t>
      </w:r>
      <w:r>
        <w:rPr>
          <w:rFonts w:ascii="Times New Roman" w:hAnsi="Times New Roman"/>
          <w:sz w:val="28"/>
        </w:rPr>
        <w:t>нности по исполнительным листам;</w:t>
      </w:r>
    </w:p>
    <w:p w14:paraId="CA010000">
      <w:pPr>
        <w:pStyle w:val="Style_6"/>
        <w:widowControl w:val="1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4</w:t>
      </w:r>
      <w:r>
        <w:rPr>
          <w:rFonts w:ascii="Times New Roman" w:hAnsi="Times New Roman"/>
          <w:sz w:val="28"/>
        </w:rPr>
        <w:t xml:space="preserve">) бюджетных ассигнований в объеме </w:t>
      </w:r>
      <w:r>
        <w:rPr>
          <w:rFonts w:ascii="Times New Roman" w:hAnsi="Times New Roman"/>
          <w:sz w:val="28"/>
        </w:rPr>
        <w:t>1 444,80198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тыс. рублей</w:t>
      </w:r>
      <w:r>
        <w:rPr>
          <w:rFonts w:ascii="Times New Roman" w:hAnsi="Times New Roman"/>
          <w:sz w:val="28"/>
        </w:rPr>
        <w:t xml:space="preserve">, предусмотренных по подразделу «Другие общегосударственные вопросы» раздела «Общегосударственные вопросы» классификации расходов бюджетов, на </w:t>
      </w:r>
      <w:r>
        <w:rPr>
          <w:rFonts w:ascii="Times New Roman" w:hAnsi="Times New Roman"/>
          <w:sz w:val="28"/>
        </w:rPr>
        <w:t>организацию предоставления государственных услуг и государственных фу</w:t>
      </w:r>
      <w:r>
        <w:rPr>
          <w:rFonts w:ascii="Times New Roman" w:hAnsi="Times New Roman"/>
          <w:sz w:val="28"/>
        </w:rPr>
        <w:t>нкций методом «выездных бригад»;</w:t>
      </w:r>
    </w:p>
    <w:p w14:paraId="CB010000">
      <w:pPr>
        <w:pStyle w:val="Style_6"/>
        <w:widowControl w:val="1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5</w:t>
      </w:r>
      <w:r>
        <w:rPr>
          <w:rFonts w:ascii="Times New Roman" w:hAnsi="Times New Roman"/>
          <w:sz w:val="28"/>
        </w:rPr>
        <w:t xml:space="preserve">) бюджетных ассигнований в объеме </w:t>
      </w:r>
      <w:r>
        <w:rPr>
          <w:rFonts w:ascii="Times New Roman" w:hAnsi="Times New Roman"/>
          <w:sz w:val="28"/>
        </w:rPr>
        <w:t>2 655 063,54687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тыс. рублей</w:t>
      </w:r>
      <w:r>
        <w:rPr>
          <w:rFonts w:ascii="Times New Roman" w:hAnsi="Times New Roman"/>
          <w:sz w:val="28"/>
        </w:rPr>
        <w:t>, предусмотренных по подразделу «Резервные фонды» раздела «Общегосударственные вопросы» классификации расходов бюджетов, для исполнения расходных обязательств Камчатского края в случае недостаточности доходов краевого бюджета для их финансового обеспечения в соответствии с Законом Камчатского края от 08.02.2012 № 3 «О Резервном фонде Камчатского края»</w:t>
      </w:r>
      <w:r>
        <w:rPr>
          <w:rFonts w:ascii="Times New Roman" w:hAnsi="Times New Roman"/>
          <w:sz w:val="28"/>
        </w:rPr>
        <w:t>;</w:t>
      </w:r>
      <w:r>
        <w:rPr>
          <w:rFonts w:ascii="Times New Roman" w:hAnsi="Times New Roman"/>
          <w:sz w:val="28"/>
        </w:rPr>
        <w:t xml:space="preserve">  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 </w:t>
      </w:r>
    </w:p>
    <w:p w14:paraId="CC010000">
      <w:pPr>
        <w:pStyle w:val="Style_6"/>
        <w:widowControl w:val="1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6</w:t>
      </w:r>
      <w:r>
        <w:rPr>
          <w:rFonts w:ascii="Times New Roman" w:hAnsi="Times New Roman"/>
          <w:sz w:val="28"/>
        </w:rPr>
        <w:t>) бюджетных ассигнований в объеме 42 519,07051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тыс. рублей</w:t>
      </w:r>
      <w:r>
        <w:rPr>
          <w:rFonts w:ascii="Times New Roman" w:hAnsi="Times New Roman"/>
          <w:sz w:val="28"/>
        </w:rPr>
        <w:t xml:space="preserve">, предусмотренных по подразделу «Другие общегосударственные вопросы» раздела «Общегосударственные вопросы» классификации расходов бюджетов, на </w:t>
      </w:r>
      <w:r>
        <w:rPr>
          <w:rFonts w:ascii="Times New Roman" w:hAnsi="Times New Roman"/>
          <w:sz w:val="28"/>
        </w:rPr>
        <w:t xml:space="preserve">уплату налога на имущество </w:t>
      </w:r>
      <w:r>
        <w:rPr>
          <w:rFonts w:ascii="Times New Roman" w:hAnsi="Times New Roman"/>
          <w:sz w:val="28"/>
        </w:rPr>
        <w:t xml:space="preserve">организаций </w:t>
      </w:r>
      <w:r>
        <w:rPr>
          <w:rFonts w:ascii="Times New Roman" w:hAnsi="Times New Roman"/>
          <w:sz w:val="28"/>
        </w:rPr>
        <w:t xml:space="preserve">краевыми государственными учреждениями, муниципальными учреждениями, муниципальными унитарными предприятиями </w:t>
      </w:r>
      <w:r>
        <w:rPr>
          <w:rFonts w:ascii="Times New Roman" w:hAnsi="Times New Roman"/>
          <w:sz w:val="28"/>
        </w:rPr>
        <w:t>в отношении автомобильных дорог общего пользования, находящихся в государственной собственности Камчатского края</w:t>
      </w:r>
      <w:r>
        <w:rPr>
          <w:rFonts w:ascii="Times New Roman" w:hAnsi="Times New Roman"/>
          <w:sz w:val="28"/>
        </w:rPr>
        <w:t xml:space="preserve">, </w:t>
      </w:r>
      <w:r>
        <w:rPr>
          <w:rFonts w:ascii="Times New Roman" w:hAnsi="Times New Roman"/>
          <w:sz w:val="28"/>
        </w:rPr>
        <w:t>собственности муниципальных образований в Камчатском крае, а также сооружений, являющихся неотъемлемой технологической частью указанных автомобильных дорог, специализированных механизмов, оборудования и иного имущества, необходимых и (или) используемых для обеспечения нормального функционирования, улучшения и строительства автомобильных дорог общего пользования и сооружений, являющихся их неот</w:t>
      </w:r>
      <w:r>
        <w:rPr>
          <w:rFonts w:ascii="Times New Roman" w:hAnsi="Times New Roman"/>
          <w:sz w:val="28"/>
        </w:rPr>
        <w:t>ъемлемой технологической частью;</w:t>
      </w:r>
    </w:p>
    <w:p w14:paraId="CD010000">
      <w:pPr>
        <w:pStyle w:val="Style_6"/>
        <w:widowControl w:val="1"/>
        <w:ind w:firstLine="709" w:left="0"/>
        <w:jc w:val="both"/>
        <w:rPr>
          <w:rFonts w:ascii="Times New Roman" w:hAnsi="Times New Roman"/>
          <w:strike w:val="1"/>
          <w:sz w:val="28"/>
        </w:rPr>
      </w:pPr>
      <w:r>
        <w:rPr>
          <w:rFonts w:ascii="Times New Roman" w:hAnsi="Times New Roman"/>
          <w:strike w:val="1"/>
          <w:sz w:val="28"/>
        </w:rPr>
        <w:t xml:space="preserve">7) бюджетных ассигнований в объеме 14 000,00000 тыс. рублей, предусмотренных по подразделу «Другие общегосударственные вопросы» раздела «Общегосударственные вопросы» классификации расходов бюджетов, на </w:t>
      </w:r>
      <w:r>
        <w:rPr>
          <w:rFonts w:ascii="Times New Roman" w:hAnsi="Times New Roman"/>
          <w:strike w:val="1"/>
          <w:sz w:val="28"/>
        </w:rPr>
        <w:t>реализацию Закона Камчатского края от 09.10.2012 № 134 «О наказах избирателей в Камчатском крае»;</w:t>
      </w:r>
    </w:p>
    <w:p w14:paraId="CE010000">
      <w:pPr>
        <w:pStyle w:val="Style_4"/>
        <w:ind w:firstLine="709" w:left="0"/>
        <w:rPr>
          <w:b w:val="0"/>
        </w:rPr>
      </w:pPr>
      <w:r>
        <w:rPr>
          <w:b w:val="0"/>
        </w:rPr>
        <w:t>8) бюджетных ассигнований в объеме 86 781,41776 тыс. рублей, предусмотренных по подразделу «Другие общегосударственные вопросы» раздела «Общегосударственные вопросы» классификации расходов бюджетов, на выявление и оценку объектов накопленного вреда окружающей среде и (или) организацию работ по ликвидации накопленного вреда окружающей среде и (или) на иные мероприятия по предотвращению и (или) снижению негативного воздействия хозяйственной и иной деятельности на окружающую среду, сохранению и восстановлению природной среды, рациональному использованию и воспроизводству природных ресурсов, обеспечению экологической безопасности.</w:t>
      </w:r>
    </w:p>
    <w:p w14:paraId="CF010000">
      <w:pPr>
        <w:pStyle w:val="Style_4"/>
        <w:ind w:firstLine="709" w:left="0"/>
        <w:rPr>
          <w:b w:val="1"/>
        </w:rPr>
      </w:pPr>
    </w:p>
    <w:p w14:paraId="D0010000">
      <w:pPr>
        <w:pStyle w:val="Style_4"/>
        <w:ind w:firstLine="709" w:left="0"/>
        <w:rPr>
          <w:b w:val="1"/>
        </w:rPr>
      </w:pPr>
      <w:r>
        <w:rPr>
          <w:b w:val="1"/>
        </w:rPr>
        <w:t xml:space="preserve">Статья </w:t>
      </w:r>
      <w:r>
        <w:rPr>
          <w:b w:val="1"/>
        </w:rPr>
        <w:t>1</w:t>
      </w:r>
      <w:r>
        <w:rPr>
          <w:b w:val="1"/>
        </w:rPr>
        <w:t>9</w:t>
      </w:r>
    </w:p>
    <w:p w14:paraId="D1010000">
      <w:pPr>
        <w:pStyle w:val="Style_6"/>
        <w:widowControl w:val="1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</w:t>
      </w:r>
      <w:r>
        <w:rPr>
          <w:rFonts w:ascii="Times New Roman" w:hAnsi="Times New Roman"/>
          <w:sz w:val="28"/>
        </w:rPr>
        <w:t>становить</w:t>
      </w:r>
      <w:r>
        <w:rPr>
          <w:rFonts w:ascii="Times New Roman" w:hAnsi="Times New Roman"/>
          <w:sz w:val="28"/>
        </w:rPr>
        <w:t xml:space="preserve">, что оплата услуг </w:t>
      </w:r>
      <w:r>
        <w:rPr>
          <w:rFonts w:ascii="Times New Roman" w:hAnsi="Times New Roman"/>
          <w:sz w:val="28"/>
        </w:rPr>
        <w:t>организаций</w:t>
      </w:r>
      <w:r>
        <w:rPr>
          <w:rFonts w:ascii="Times New Roman" w:hAnsi="Times New Roman"/>
          <w:sz w:val="28"/>
        </w:rPr>
        <w:t>,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осуществляющих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перевод</w:t>
      </w:r>
      <w:r>
        <w:rPr>
          <w:rFonts w:ascii="Times New Roman" w:hAnsi="Times New Roman"/>
          <w:sz w:val="28"/>
        </w:rPr>
        <w:t>ы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денежных с</w:t>
      </w:r>
      <w:r>
        <w:rPr>
          <w:rFonts w:ascii="Times New Roman" w:hAnsi="Times New Roman"/>
          <w:sz w:val="28"/>
        </w:rPr>
        <w:t>редств гражданам, связанны</w:t>
      </w:r>
      <w:r>
        <w:rPr>
          <w:rFonts w:ascii="Times New Roman" w:hAnsi="Times New Roman"/>
          <w:sz w:val="28"/>
        </w:rPr>
        <w:t>е</w:t>
      </w:r>
      <w:r>
        <w:rPr>
          <w:rFonts w:ascii="Times New Roman" w:hAnsi="Times New Roman"/>
          <w:sz w:val="28"/>
        </w:rPr>
        <w:t xml:space="preserve"> с предоставлением </w:t>
      </w:r>
      <w:r>
        <w:rPr>
          <w:rFonts w:ascii="Times New Roman" w:hAnsi="Times New Roman"/>
          <w:sz w:val="28"/>
        </w:rPr>
        <w:t>мер социальной поддержки</w:t>
      </w:r>
      <w:r>
        <w:rPr>
          <w:rFonts w:ascii="Times New Roman" w:hAnsi="Times New Roman"/>
          <w:sz w:val="28"/>
        </w:rPr>
        <w:t>,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осуществляется </w:t>
      </w:r>
      <w:r>
        <w:rPr>
          <w:rFonts w:ascii="Times New Roman" w:hAnsi="Times New Roman"/>
          <w:sz w:val="28"/>
        </w:rPr>
        <w:t xml:space="preserve">в </w:t>
      </w:r>
      <w:r>
        <w:rPr>
          <w:rFonts w:ascii="Times New Roman" w:hAnsi="Times New Roman"/>
          <w:sz w:val="28"/>
        </w:rPr>
        <w:t>размерах, не превышающих 1</w:t>
      </w:r>
      <w:r>
        <w:rPr>
          <w:rFonts w:ascii="Times New Roman" w:hAnsi="Times New Roman"/>
          <w:sz w:val="28"/>
        </w:rPr>
        <w:t>,5</w:t>
      </w:r>
      <w:r>
        <w:rPr>
          <w:rFonts w:ascii="Times New Roman" w:hAnsi="Times New Roman"/>
          <w:sz w:val="28"/>
        </w:rPr>
        <w:t xml:space="preserve"> процент</w:t>
      </w:r>
      <w:r>
        <w:rPr>
          <w:rFonts w:ascii="Times New Roman" w:hAnsi="Times New Roman"/>
          <w:sz w:val="28"/>
        </w:rPr>
        <w:t xml:space="preserve">а </w:t>
      </w:r>
      <w:r>
        <w:rPr>
          <w:rFonts w:ascii="Times New Roman" w:hAnsi="Times New Roman"/>
          <w:sz w:val="28"/>
        </w:rPr>
        <w:t xml:space="preserve">(в том числе налог на добавленную стоимость) </w:t>
      </w:r>
      <w:r>
        <w:rPr>
          <w:rFonts w:ascii="Times New Roman" w:hAnsi="Times New Roman"/>
          <w:sz w:val="28"/>
        </w:rPr>
        <w:t>переводимых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денежных средств</w:t>
      </w:r>
      <w:r>
        <w:rPr>
          <w:rFonts w:ascii="Times New Roman" w:hAnsi="Times New Roman"/>
          <w:sz w:val="28"/>
        </w:rPr>
        <w:t>.</w:t>
      </w:r>
    </w:p>
    <w:p w14:paraId="D2010000">
      <w:pPr>
        <w:pStyle w:val="Style_4"/>
        <w:ind w:firstLine="709" w:left="0"/>
        <w:rPr>
          <w:b w:val="1"/>
        </w:rPr>
      </w:pPr>
    </w:p>
    <w:p w14:paraId="D3010000">
      <w:pPr>
        <w:pStyle w:val="Style_4"/>
        <w:ind w:firstLine="709" w:left="0"/>
        <w:rPr>
          <w:b w:val="1"/>
        </w:rPr>
      </w:pPr>
      <w:r>
        <w:rPr>
          <w:b w:val="1"/>
        </w:rPr>
        <w:t xml:space="preserve">Статья </w:t>
      </w:r>
      <w:r>
        <w:rPr>
          <w:b w:val="1"/>
        </w:rPr>
        <w:t>20</w:t>
      </w:r>
    </w:p>
    <w:p w14:paraId="D4010000">
      <w:pPr>
        <w:pStyle w:val="Style_4"/>
        <w:ind w:firstLine="709" w:left="0"/>
      </w:pPr>
      <w:r>
        <w:t>В соответствии со статьей 35 Бюджетного кодекса Российской Федерации установить, что д</w:t>
      </w:r>
      <w:r>
        <w:t>оходы краевого бюджета от добровольных взносов, пожертвований краевым государственным казенным учреждениям, поступающие в краевой бюджет, направляются на расходы, соответствующие целям, на достижение которых предоставляются добровольные взносы</w:t>
      </w:r>
      <w:r>
        <w:t>,</w:t>
      </w:r>
      <w:r>
        <w:t xml:space="preserve"> пожертвования.</w:t>
      </w:r>
    </w:p>
    <w:p w14:paraId="D5010000">
      <w:pPr>
        <w:pStyle w:val="Style_4"/>
        <w:ind w:firstLine="709" w:left="0"/>
      </w:pPr>
    </w:p>
    <w:p w14:paraId="D6010000">
      <w:pPr>
        <w:pStyle w:val="Style_4"/>
        <w:ind w:firstLine="709" w:left="0"/>
        <w:rPr>
          <w:b w:val="1"/>
          <w:i w:val="1"/>
        </w:rPr>
      </w:pPr>
      <w:r>
        <w:rPr>
          <w:b w:val="1"/>
          <w:i w:val="1"/>
        </w:rPr>
        <w:t>(Законом Камчатского края от 02.10.2023 № 252 «О внесении изменений в Закон Камчатского края «О краевом бюджете на 2023 год и на плановый период 2024 и 2025 годов» введена статья 20</w:t>
      </w:r>
      <w:r>
        <w:rPr>
          <w:b w:val="1"/>
          <w:i w:val="1"/>
          <w:vertAlign w:val="superscript"/>
        </w:rPr>
        <w:t>1</w:t>
      </w:r>
      <w:r>
        <w:rPr>
          <w:b w:val="1"/>
          <w:i w:val="1"/>
          <w:vertAlign w:val="baseline"/>
        </w:rPr>
        <w:t xml:space="preserve">, Законом Камчатского края от 15.12.2023 № 310 «О внесении изменений в Закон Камчатского края «О краевом бюджете на 2023 год и на плановый период 2024 и 2025 годов» в статью </w:t>
      </w:r>
      <w:r>
        <w:rPr>
          <w:b w:val="1"/>
          <w:i w:val="1"/>
        </w:rPr>
        <w:t>20</w:t>
      </w:r>
      <w:r>
        <w:rPr>
          <w:b w:val="1"/>
          <w:i w:val="1"/>
          <w:vertAlign w:val="superscript"/>
        </w:rPr>
        <w:t>1</w:t>
      </w:r>
      <w:r>
        <w:rPr>
          <w:b w:val="1"/>
          <w:i w:val="1"/>
          <w:vertAlign w:val="baseline"/>
        </w:rPr>
        <w:t xml:space="preserve"> внесены изменения</w:t>
      </w:r>
      <w:r>
        <w:rPr>
          <w:b w:val="1"/>
          <w:i w:val="1"/>
        </w:rPr>
        <w:t>)</w:t>
      </w:r>
    </w:p>
    <w:p w14:paraId="D7010000">
      <w:pPr>
        <w:pStyle w:val="Style_4"/>
        <w:ind w:firstLine="709" w:left="0"/>
        <w:rPr>
          <w:b w:val="1"/>
          <w:i w:val="0"/>
        </w:rPr>
      </w:pPr>
    </w:p>
    <w:p w14:paraId="D8010000">
      <w:pPr>
        <w:pStyle w:val="Style_4"/>
        <w:ind w:firstLine="709" w:left="0"/>
        <w:rPr>
          <w:b w:val="1"/>
          <w:i w:val="0"/>
        </w:rPr>
      </w:pPr>
      <w:r>
        <w:rPr>
          <w:b w:val="1"/>
          <w:i w:val="0"/>
        </w:rPr>
        <w:t>Статья 20</w:t>
      </w:r>
      <w:r>
        <w:rPr>
          <w:b w:val="1"/>
          <w:i w:val="0"/>
          <w:vertAlign w:val="superscript"/>
        </w:rPr>
        <w:t>1</w:t>
      </w:r>
    </w:p>
    <w:p w14:paraId="D9010000">
      <w:pPr>
        <w:pStyle w:val="Style_4"/>
        <w:ind w:firstLine="709" w:left="0"/>
        <w:rPr>
          <w:b w:val="0"/>
          <w:i w:val="0"/>
        </w:rPr>
      </w:pPr>
      <w:r>
        <w:rPr>
          <w:b w:val="0"/>
          <w:i w:val="0"/>
        </w:rPr>
        <w:t>В соответствии со статьей 35 Бюджетного кодекса Российской Федерации установить, что плата за негативное воздействие на окружающую среду, суммы штрафов, установленных Кодексом Российской Федерации об административных правонарушениях за административные правонарушения в области охраны окружающей среды и природопользования, а также суммы административных штрафов, установленных Законом Камчатского края от 19.12.2008 № 209 «Об административных правонарушениях» за административные правонарушения в области охраны окружающей среды и природопользования, средства от платежей по искам о возмещении вреда, причиненного окружающей среде, в том числе водным объектам, вследствие нарушений обязательных требований, а также от платежей, уплачиваемых при добровольном возмещении вреда, причиненного окружающей среде, в том числе водным объектам, вследствие нарушений обязательных требований, зачисляемые в краевой бюджет, направляются на выявление объектов накопленного вреда окружающей среде и (или) организацию ликвидации накопленного вреда окружающей среде и (или) на иные мероприятия по предотвращению и (или) снижению негативного воздействия хозяйственной и иной деятельности на окружающую среду, сохранению и восстановлению природной среды, рациональному использованию и воспроизводству природных ресурсов, обеспечению экологической безопасности.</w:t>
      </w:r>
    </w:p>
    <w:p w14:paraId="DA010000">
      <w:pPr>
        <w:pStyle w:val="Style_4"/>
        <w:ind w:firstLine="709" w:left="0"/>
        <w:rPr>
          <w:b w:val="0"/>
          <w:i w:val="0"/>
        </w:rPr>
      </w:pPr>
    </w:p>
    <w:p w14:paraId="DB010000">
      <w:pPr>
        <w:pStyle w:val="Style_4"/>
        <w:ind w:firstLine="709" w:left="0"/>
        <w:rPr>
          <w:b w:val="1"/>
        </w:rPr>
      </w:pPr>
      <w:r>
        <w:rPr>
          <w:b w:val="1"/>
        </w:rPr>
        <w:t xml:space="preserve">Статья </w:t>
      </w:r>
      <w:r>
        <w:rPr>
          <w:b w:val="1"/>
        </w:rPr>
        <w:t>2</w:t>
      </w:r>
      <w:r>
        <w:rPr>
          <w:b w:val="1"/>
        </w:rPr>
        <w:t>1</w:t>
      </w:r>
    </w:p>
    <w:p w14:paraId="DC010000">
      <w:pPr>
        <w:pStyle w:val="Style_4"/>
        <w:ind w:firstLine="709" w:left="0"/>
      </w:pPr>
      <w:r>
        <w:t>Приостановить с 1 января 20</w:t>
      </w:r>
      <w:r>
        <w:t>2</w:t>
      </w:r>
      <w:r>
        <w:t>3</w:t>
      </w:r>
      <w:r>
        <w:t xml:space="preserve"> </w:t>
      </w:r>
      <w:r>
        <w:t>года по 31 декабря 20</w:t>
      </w:r>
      <w:r>
        <w:t>2</w:t>
      </w:r>
      <w:r>
        <w:t>5</w:t>
      </w:r>
      <w:r>
        <w:t xml:space="preserve"> </w:t>
      </w:r>
      <w:r>
        <w:t>года действие</w:t>
      </w:r>
      <w:r>
        <w:t xml:space="preserve"> </w:t>
      </w:r>
      <w:r>
        <w:t>пункта 1 части 1 стать</w:t>
      </w:r>
      <w:r>
        <w:t>и</w:t>
      </w:r>
      <w:r>
        <w:t xml:space="preserve"> 10 </w:t>
      </w:r>
      <w:r>
        <w:t>З</w:t>
      </w:r>
      <w:r>
        <w:t>акона</w:t>
      </w:r>
      <w:r>
        <w:t xml:space="preserve"> Камчатского края от 29.12.2014 № </w:t>
      </w:r>
      <w:r>
        <w:t>569</w:t>
      </w:r>
      <w:r>
        <w:t xml:space="preserve"> «Об обеспечении участия граждан и их объединений в охране общественного порядка в Камчатском крае» </w:t>
      </w:r>
      <w:r>
        <w:t xml:space="preserve">в части </w:t>
      </w:r>
      <w:r>
        <w:t xml:space="preserve">предоставления </w:t>
      </w:r>
      <w:r>
        <w:t>фина</w:t>
      </w:r>
      <w:r>
        <w:t xml:space="preserve">нсовой </w:t>
      </w:r>
      <w:r>
        <w:t>поддержки народным дружинам, участвующим в охране общественного порядка в Камчатском крае</w:t>
      </w:r>
      <w:r>
        <w:t>.</w:t>
      </w:r>
      <w:r>
        <w:t xml:space="preserve"> </w:t>
      </w:r>
    </w:p>
    <w:p w14:paraId="DD010000">
      <w:pPr>
        <w:pStyle w:val="Style_4"/>
        <w:ind w:firstLine="0" w:left="0"/>
      </w:pPr>
    </w:p>
    <w:p w14:paraId="DE010000">
      <w:pPr>
        <w:pStyle w:val="Style_4"/>
        <w:ind w:firstLine="0" w:left="0"/>
      </w:pPr>
    </w:p>
    <w:p w14:paraId="DF010000">
      <w:pPr>
        <w:widowControl w:val="0"/>
        <w:ind/>
        <w:jc w:val="both"/>
        <w:rPr>
          <w:sz w:val="28"/>
        </w:rPr>
      </w:pPr>
    </w:p>
    <w:p w14:paraId="E0010000">
      <w:pPr>
        <w:widowControl w:val="0"/>
        <w:ind/>
        <w:jc w:val="both"/>
        <w:rPr>
          <w:sz w:val="28"/>
        </w:rPr>
      </w:pPr>
      <w:r>
        <w:rPr>
          <w:sz w:val="28"/>
        </w:rPr>
        <w:t xml:space="preserve">Губернатор Камчатского края                                                </w:t>
      </w:r>
      <w:r>
        <w:rPr>
          <w:sz w:val="28"/>
        </w:rPr>
        <w:tab/>
      </w:r>
      <w:r>
        <w:rPr>
          <w:sz w:val="28"/>
        </w:rPr>
        <w:t xml:space="preserve">  </w:t>
      </w:r>
      <w:r>
        <w:rPr>
          <w:sz w:val="28"/>
        </w:rPr>
        <w:tab/>
      </w:r>
      <w:r>
        <w:rPr>
          <w:sz w:val="28"/>
        </w:rPr>
        <w:t>В.В. Солодов</w:t>
      </w:r>
    </w:p>
    <w:p w14:paraId="E1010000">
      <w:pPr>
        <w:widowControl w:val="0"/>
        <w:ind/>
        <w:jc w:val="both"/>
        <w:rPr>
          <w:sz w:val="28"/>
        </w:rPr>
      </w:pPr>
    </w:p>
    <w:p w14:paraId="E2010000">
      <w:pPr>
        <w:widowControl w:val="0"/>
        <w:ind/>
        <w:jc w:val="both"/>
        <w:rPr>
          <w:sz w:val="28"/>
        </w:rPr>
      </w:pPr>
      <w:r>
        <w:rPr>
          <w:sz w:val="28"/>
        </w:rPr>
        <w:t>г. Петропавловск-Камчатский</w:t>
      </w:r>
    </w:p>
    <w:p w14:paraId="E3010000">
      <w:pPr>
        <w:widowControl w:val="0"/>
        <w:ind/>
        <w:jc w:val="both"/>
        <w:rPr>
          <w:sz w:val="28"/>
        </w:rPr>
      </w:pPr>
      <w:r>
        <w:rPr>
          <w:sz w:val="28"/>
        </w:rPr>
        <w:t>29.11.2022 № 155</w:t>
      </w:r>
    </w:p>
    <w:sectPr>
      <w:headerReference r:id="rId1" w:type="default"/>
      <w:footerReference r:id="rId2" w:type="default"/>
      <w:pgSz w:h="15840" w:orient="portrait" w:w="12240"/>
      <w:pgMar w:bottom="851" w:footer="0" w:gutter="0" w:header="0" w:left="1418" w:right="1418" w:top="1134"/>
      <w:titlePg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footer2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 w14:paraId="05000000">
    <w:pPr>
      <w:pStyle w:val="Style_2"/>
      <w:ind/>
      <w:jc w:val="center"/>
    </w:pPr>
  </w:p>
</w:ftr>
</file>

<file path=word/header1.xml><?xml version="1.0" encoding="utf-8"?>
<w:hd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>
    <w:pPr>
      <w:framePr w:hAnchor="margin" w:vAnchor="text" w:wrap="around" w:xAlign="center" w:y="1"/>
    </w:pPr>
    <w:r>
      <w:fldChar w:fldCharType="begin"/>
    </w:r>
    <w:r>
      <w:instrText xml:space="preserve">PAGE </w:instrText>
    </w:r>
    <w:r>
      <w:fldChar w:fldCharType="separate"/>
    </w:r>
    <w:r>
      <w:fldChar w:fldCharType="end"/>
    </w:r>
  </w:p>
  <w:p w14:paraId="01000000">
    <w:pPr>
      <w:pStyle w:val="Style_1"/>
      <w:ind/>
      <w:jc w:val="center"/>
    </w:pPr>
  </w:p>
  <w:p w14:paraId="02000000">
    <w:pPr>
      <w:pStyle w:val="Style_1"/>
      <w:ind/>
      <w:jc w:val="center"/>
    </w:pPr>
  </w:p>
  <w:p w14:paraId="03000000">
    <w:pPr>
      <w:pStyle w:val="Style_1"/>
      <w:ind/>
      <w:jc w:val="center"/>
    </w:pPr>
  </w:p>
  <w:p w14:paraId="04000000">
    <w:pPr>
      <w:pStyle w:val="Style_1"/>
    </w:pPr>
  </w:p>
</w:hdr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decimal"/>
      <w:lvlText w:val="%1)"/>
      <w:lvlJc w:val="left"/>
      <w:pPr>
        <w:ind w:hanging="360" w:left="4046"/>
      </w:pPr>
    </w:lvl>
    <w:lvl w:ilvl="1">
      <w:start w:val="1"/>
      <w:numFmt w:val="lowerLetter"/>
      <w:lvlText w:val="%2."/>
      <w:lvlJc w:val="left"/>
      <w:pPr>
        <w:ind w:hanging="360" w:left="1789"/>
      </w:pPr>
    </w:lvl>
    <w:lvl w:ilvl="2">
      <w:start w:val="1"/>
      <w:numFmt w:val="lowerRoman"/>
      <w:lvlText w:val="%3."/>
      <w:lvlJc w:val="right"/>
      <w:pPr>
        <w:ind w:hanging="180" w:left="2509"/>
      </w:pPr>
    </w:lvl>
    <w:lvl w:ilvl="3">
      <w:start w:val="1"/>
      <w:numFmt w:val="decimal"/>
      <w:lvlText w:val="%4."/>
      <w:lvlJc w:val="left"/>
      <w:pPr>
        <w:ind w:hanging="360" w:left="3229"/>
      </w:pPr>
    </w:lvl>
    <w:lvl w:ilvl="4">
      <w:start w:val="1"/>
      <w:numFmt w:val="lowerLetter"/>
      <w:lvlText w:val="%5."/>
      <w:lvlJc w:val="left"/>
      <w:pPr>
        <w:ind w:hanging="360" w:left="3949"/>
      </w:pPr>
    </w:lvl>
    <w:lvl w:ilvl="5">
      <w:start w:val="1"/>
      <w:numFmt w:val="lowerRoman"/>
      <w:lvlText w:val="%6."/>
      <w:lvlJc w:val="right"/>
      <w:pPr>
        <w:ind w:hanging="180" w:left="4669"/>
      </w:pPr>
    </w:lvl>
    <w:lvl w:ilvl="6">
      <w:start w:val="1"/>
      <w:numFmt w:val="decimal"/>
      <w:lvlText w:val="%7."/>
      <w:lvlJc w:val="left"/>
      <w:pPr>
        <w:ind w:hanging="360" w:left="5389"/>
      </w:pPr>
    </w:lvl>
    <w:lvl w:ilvl="7">
      <w:start w:val="1"/>
      <w:numFmt w:val="lowerLetter"/>
      <w:lvlText w:val="%8."/>
      <w:lvlJc w:val="left"/>
      <w:pPr>
        <w:ind w:hanging="360" w:left="6109"/>
      </w:pPr>
    </w:lvl>
    <w:lvl w:ilvl="8">
      <w:start w:val="1"/>
      <w:numFmt w:val="lowerRoman"/>
      <w:lvlText w:val="%9."/>
      <w:lvlJc w:val="right"/>
      <w:pPr>
        <w:ind w:hanging="180" w:left="6829"/>
      </w:pPr>
    </w:lvl>
  </w:abstractNum>
  <w:abstractNum w:abstractNumId="1">
    <w:lvl w:ilvl="0">
      <w:start w:val="1"/>
      <w:numFmt w:val="decimal"/>
      <w:lvlText w:val="%1."/>
      <w:lvlJc w:val="left"/>
      <w:pPr>
        <w:ind w:hanging="360" w:left="720"/>
      </w:pPr>
    </w:lvl>
    <w:lvl w:ilvl="1">
      <w:start w:val="1"/>
      <w:numFmt w:val="lowerLetter"/>
      <w:lvlText w:val="%2."/>
      <w:lvlJc w:val="left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180" w:left="2160"/>
      </w:pPr>
    </w:lvl>
    <w:lvl w:ilvl="3">
      <w:start w:val="1"/>
      <w:numFmt w:val="decimal"/>
      <w:lvlText w:val="%4."/>
      <w:lvlJc w:val="left"/>
      <w:pPr>
        <w:ind w:hanging="360" w:left="2880"/>
      </w:pPr>
    </w:lvl>
    <w:lvl w:ilvl="4">
      <w:start w:val="1"/>
      <w:numFmt w:val="lowerLetter"/>
      <w:lvlText w:val="%5."/>
      <w:lvlJc w:val="left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180" w:left="4320"/>
      </w:pPr>
    </w:lvl>
    <w:lvl w:ilvl="6">
      <w:start w:val="1"/>
      <w:numFmt w:val="decimal"/>
      <w:lvlText w:val="%7."/>
      <w:lvlJc w:val="left"/>
      <w:pPr>
        <w:ind w:hanging="360" w:left="5040"/>
      </w:pPr>
    </w:lvl>
    <w:lvl w:ilvl="7">
      <w:start w:val="1"/>
      <w:numFmt w:val="lowerLetter"/>
      <w:lvlText w:val="%8."/>
      <w:lvlJc w:val="left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180" w:left="64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8"/>
  <w:compat>
    <w:compatSetting w:name="compatibilityMode" w:uri="http://schemas.microsoft.com/office/word" w:val="15"/>
  </w:compat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="Times New Roman" w:hAnsi="Times New Roman"/>
        <w:color w:val="000000"/>
        <w:spacing w:val="0"/>
        <w:sz w:val="20"/>
      </w:rPr>
    </w:rPrDefault>
    <w:pPrDefault>
      <w:pPr>
        <w:spacing w:after="0" w:before="0" w:line="240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10" w:type="paragraph">
    <w:name w:val="Normal"/>
    <w:link w:val="Style_10_ch"/>
    <w:uiPriority w:val="0"/>
    <w:qFormat/>
    <w:rPr>
      <w:sz w:val="24"/>
    </w:rPr>
  </w:style>
  <w:style w:default="1" w:styleId="Style_10_ch" w:type="character">
    <w:name w:val="Normal"/>
    <w:link w:val="Style_10"/>
    <w:rPr>
      <w:sz w:val="24"/>
    </w:rPr>
  </w:style>
  <w:style w:styleId="Style_11" w:type="paragraph">
    <w:name w:val="toc 2"/>
    <w:next w:val="Style_10"/>
    <w:link w:val="Style_11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11_ch" w:type="character">
    <w:name w:val="toc 2"/>
    <w:link w:val="Style_11"/>
    <w:rPr>
      <w:rFonts w:ascii="XO Thames" w:hAnsi="XO Thames"/>
      <w:sz w:val="28"/>
    </w:rPr>
  </w:style>
  <w:style w:styleId="Style_12" w:type="paragraph">
    <w:name w:val="toc 4"/>
    <w:next w:val="Style_10"/>
    <w:link w:val="Style_12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12_ch" w:type="character">
    <w:name w:val="toc 4"/>
    <w:link w:val="Style_12"/>
    <w:rPr>
      <w:rFonts w:ascii="XO Thames" w:hAnsi="XO Thames"/>
      <w:sz w:val="28"/>
    </w:rPr>
  </w:style>
  <w:style w:styleId="Style_4" w:type="paragraph">
    <w:name w:val="Body Text Indent"/>
    <w:basedOn w:val="Style_10"/>
    <w:link w:val="Style_4_ch"/>
    <w:pPr>
      <w:widowControl w:val="0"/>
      <w:ind w:firstLine="567" w:left="0"/>
      <w:jc w:val="both"/>
    </w:pPr>
    <w:rPr>
      <w:sz w:val="28"/>
    </w:rPr>
  </w:style>
  <w:style w:styleId="Style_4_ch" w:type="character">
    <w:name w:val="Body Text Indent"/>
    <w:basedOn w:val="Style_10_ch"/>
    <w:link w:val="Style_4"/>
    <w:rPr>
      <w:sz w:val="28"/>
    </w:rPr>
  </w:style>
  <w:style w:styleId="Style_13" w:type="paragraph">
    <w:name w:val="toc 6"/>
    <w:next w:val="Style_10"/>
    <w:link w:val="Style_13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13_ch" w:type="character">
    <w:name w:val="toc 6"/>
    <w:link w:val="Style_13"/>
    <w:rPr>
      <w:rFonts w:ascii="XO Thames" w:hAnsi="XO Thames"/>
      <w:sz w:val="28"/>
    </w:rPr>
  </w:style>
  <w:style w:styleId="Style_14" w:type="paragraph">
    <w:name w:val="toc 7"/>
    <w:next w:val="Style_10"/>
    <w:link w:val="Style_14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14_ch" w:type="character">
    <w:name w:val="toc 7"/>
    <w:link w:val="Style_14"/>
    <w:rPr>
      <w:rFonts w:ascii="XO Thames" w:hAnsi="XO Thames"/>
      <w:sz w:val="28"/>
    </w:rPr>
  </w:style>
  <w:style w:styleId="Style_15" w:type="paragraph">
    <w:name w:val="Стиль в законе"/>
    <w:basedOn w:val="Style_10"/>
    <w:link w:val="Style_15_ch"/>
    <w:pPr>
      <w:spacing w:before="120" w:line="360" w:lineRule="auto"/>
      <w:ind w:firstLine="851" w:left="0"/>
      <w:jc w:val="both"/>
    </w:pPr>
    <w:rPr>
      <w:sz w:val="28"/>
    </w:rPr>
  </w:style>
  <w:style w:styleId="Style_15_ch" w:type="character">
    <w:name w:val="Стиль в законе"/>
    <w:basedOn w:val="Style_10_ch"/>
    <w:link w:val="Style_15"/>
    <w:rPr>
      <w:sz w:val="28"/>
    </w:rPr>
  </w:style>
  <w:style w:styleId="Style_16" w:type="paragraph">
    <w:name w:val="footnote reference"/>
    <w:link w:val="Style_16_ch"/>
    <w:rPr>
      <w:vertAlign w:val="superscript"/>
    </w:rPr>
  </w:style>
  <w:style w:styleId="Style_16_ch" w:type="character">
    <w:name w:val="footnote reference"/>
    <w:link w:val="Style_16"/>
    <w:rPr>
      <w:vertAlign w:val="superscript"/>
    </w:rPr>
  </w:style>
  <w:style w:styleId="Style_17" w:type="paragraph">
    <w:name w:val="Endnote"/>
    <w:link w:val="Style_17_ch"/>
    <w:pPr>
      <w:ind w:firstLine="851" w:left="0"/>
      <w:jc w:val="both"/>
    </w:pPr>
    <w:rPr>
      <w:rFonts w:ascii="XO Thames" w:hAnsi="XO Thames"/>
      <w:sz w:val="22"/>
    </w:rPr>
  </w:style>
  <w:style w:styleId="Style_17_ch" w:type="character">
    <w:name w:val="Endnote"/>
    <w:link w:val="Style_17"/>
    <w:rPr>
      <w:rFonts w:ascii="XO Thames" w:hAnsi="XO Thames"/>
      <w:sz w:val="22"/>
    </w:rPr>
  </w:style>
  <w:style w:styleId="Style_18" w:type="paragraph">
    <w:name w:val="heading 3"/>
    <w:next w:val="Style_10"/>
    <w:link w:val="Style_18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18_ch" w:type="character">
    <w:name w:val="heading 3"/>
    <w:link w:val="Style_18"/>
    <w:rPr>
      <w:rFonts w:ascii="XO Thames" w:hAnsi="XO Thames"/>
      <w:b w:val="1"/>
      <w:sz w:val="26"/>
    </w:rPr>
  </w:style>
  <w:style w:styleId="Style_19" w:type="paragraph">
    <w:name w:val="Body Text 2"/>
    <w:basedOn w:val="Style_10"/>
    <w:link w:val="Style_19_ch"/>
    <w:pPr>
      <w:spacing w:after="120" w:line="480" w:lineRule="auto"/>
      <w:ind/>
    </w:pPr>
  </w:style>
  <w:style w:styleId="Style_19_ch" w:type="character">
    <w:name w:val="Body Text 2"/>
    <w:basedOn w:val="Style_10_ch"/>
    <w:link w:val="Style_19"/>
  </w:style>
  <w:style w:styleId="Style_20" w:type="paragraph">
    <w:name w:val="Default Paragraph Font"/>
    <w:link w:val="Style_20_ch"/>
  </w:style>
  <w:style w:styleId="Style_20_ch" w:type="character">
    <w:name w:val="Default Paragraph Font"/>
    <w:link w:val="Style_20"/>
  </w:style>
  <w:style w:styleId="Style_2" w:type="paragraph">
    <w:name w:val="footer"/>
    <w:basedOn w:val="Style_10"/>
    <w:link w:val="Style_2_ch"/>
    <w:pPr>
      <w:tabs>
        <w:tab w:leader="none" w:pos="4677" w:val="center"/>
        <w:tab w:leader="none" w:pos="9355" w:val="right"/>
      </w:tabs>
      <w:ind/>
    </w:pPr>
  </w:style>
  <w:style w:styleId="Style_2_ch" w:type="character">
    <w:name w:val="footer"/>
    <w:basedOn w:val="Style_10_ch"/>
    <w:link w:val="Style_2"/>
  </w:style>
  <w:style w:styleId="Style_3" w:type="paragraph">
    <w:name w:val="Body Text"/>
    <w:basedOn w:val="Style_10"/>
    <w:link w:val="Style_3_ch"/>
    <w:pPr>
      <w:widowControl w:val="0"/>
      <w:ind/>
      <w:jc w:val="both"/>
    </w:pPr>
    <w:rPr>
      <w:b w:val="1"/>
      <w:sz w:val="28"/>
    </w:rPr>
  </w:style>
  <w:style w:styleId="Style_3_ch" w:type="character">
    <w:name w:val="Body Text"/>
    <w:basedOn w:val="Style_10_ch"/>
    <w:link w:val="Style_3"/>
    <w:rPr>
      <w:b w:val="1"/>
      <w:sz w:val="28"/>
    </w:rPr>
  </w:style>
  <w:style w:styleId="Style_9" w:type="paragraph">
    <w:name w:val="List Paragraph"/>
    <w:basedOn w:val="Style_10"/>
    <w:link w:val="Style_9_ch"/>
    <w:pPr>
      <w:ind w:firstLine="0" w:left="720"/>
      <w:contextualSpacing w:val="1"/>
    </w:pPr>
  </w:style>
  <w:style w:styleId="Style_9_ch" w:type="character">
    <w:name w:val="List Paragraph"/>
    <w:basedOn w:val="Style_10_ch"/>
    <w:link w:val="Style_9"/>
  </w:style>
  <w:style w:styleId="Style_21" w:type="paragraph">
    <w:name w:val="toc 3"/>
    <w:next w:val="Style_10"/>
    <w:link w:val="Style_21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21_ch" w:type="character">
    <w:name w:val="toc 3"/>
    <w:link w:val="Style_21"/>
    <w:rPr>
      <w:rFonts w:ascii="XO Thames" w:hAnsi="XO Thames"/>
      <w:sz w:val="28"/>
    </w:rPr>
  </w:style>
  <w:style w:styleId="Style_7" w:type="paragraph">
    <w:name w:val="ConsNormal"/>
    <w:link w:val="Style_7_ch"/>
    <w:pPr>
      <w:ind w:firstLine="720" w:left="0"/>
    </w:pPr>
    <w:rPr>
      <w:rFonts w:ascii="Arial" w:hAnsi="Arial"/>
    </w:rPr>
  </w:style>
  <w:style w:styleId="Style_7_ch" w:type="character">
    <w:name w:val="ConsNormal"/>
    <w:link w:val="Style_7"/>
    <w:rPr>
      <w:rFonts w:ascii="Arial" w:hAnsi="Arial"/>
    </w:rPr>
  </w:style>
  <w:style w:styleId="Style_22" w:type="paragraph">
    <w:name w:val="Гипертекстовая ссылка"/>
    <w:link w:val="Style_22_ch"/>
    <w:rPr>
      <w:color w:val="008000"/>
      <w:sz w:val="20"/>
      <w:u w:val="single"/>
    </w:rPr>
  </w:style>
  <w:style w:styleId="Style_22_ch" w:type="character">
    <w:name w:val="Гипертекстовая ссылка"/>
    <w:link w:val="Style_22"/>
    <w:rPr>
      <w:color w:val="008000"/>
      <w:sz w:val="20"/>
      <w:u w:val="single"/>
    </w:rPr>
  </w:style>
  <w:style w:styleId="Style_23" w:type="paragraph">
    <w:name w:val=" Знак"/>
    <w:basedOn w:val="Style_10"/>
    <w:link w:val="Style_23_ch"/>
    <w:pPr>
      <w:spacing w:after="160" w:line="240" w:lineRule="exact"/>
      <w:ind/>
    </w:pPr>
    <w:rPr>
      <w:rFonts w:ascii="Verdana" w:hAnsi="Verdana"/>
      <w:sz w:val="20"/>
    </w:rPr>
  </w:style>
  <w:style w:styleId="Style_23_ch" w:type="character">
    <w:name w:val=" Знак"/>
    <w:basedOn w:val="Style_10_ch"/>
    <w:link w:val="Style_23"/>
    <w:rPr>
      <w:rFonts w:ascii="Verdana" w:hAnsi="Verdana"/>
      <w:sz w:val="20"/>
    </w:rPr>
  </w:style>
  <w:style w:styleId="Style_24" w:type="paragraph">
    <w:name w:val="heading 5"/>
    <w:next w:val="Style_10"/>
    <w:link w:val="Style_24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24_ch" w:type="character">
    <w:name w:val="heading 5"/>
    <w:link w:val="Style_24"/>
    <w:rPr>
      <w:rFonts w:ascii="XO Thames" w:hAnsi="XO Thames"/>
      <w:b w:val="1"/>
      <w:sz w:val="22"/>
    </w:rPr>
  </w:style>
  <w:style w:styleId="Style_25" w:type="paragraph">
    <w:name w:val="heading 1"/>
    <w:basedOn w:val="Style_10"/>
    <w:next w:val="Style_10"/>
    <w:link w:val="Style_25_ch"/>
    <w:uiPriority w:val="9"/>
    <w:qFormat/>
    <w:pPr>
      <w:keepNext w:val="1"/>
      <w:widowControl w:val="0"/>
      <w:ind w:firstLine="0" w:left="5760"/>
      <w:outlineLvl w:val="0"/>
    </w:pPr>
    <w:rPr>
      <w:b w:val="1"/>
    </w:rPr>
  </w:style>
  <w:style w:styleId="Style_25_ch" w:type="character">
    <w:name w:val="heading 1"/>
    <w:basedOn w:val="Style_10_ch"/>
    <w:link w:val="Style_25"/>
    <w:rPr>
      <w:b w:val="1"/>
    </w:rPr>
  </w:style>
  <w:style w:styleId="Style_8" w:type="paragraph">
    <w:name w:val="Hyperlink"/>
    <w:link w:val="Style_8_ch"/>
    <w:rPr>
      <w:color w:val="0000FF"/>
      <w:u w:val="single"/>
    </w:rPr>
  </w:style>
  <w:style w:styleId="Style_8_ch" w:type="character">
    <w:name w:val="Hyperlink"/>
    <w:link w:val="Style_8"/>
    <w:rPr>
      <w:color w:val="0000FF"/>
      <w:u w:val="single"/>
    </w:rPr>
  </w:style>
  <w:style w:styleId="Style_26" w:type="paragraph">
    <w:name w:val="Footnote"/>
    <w:basedOn w:val="Style_10"/>
    <w:link w:val="Style_26_ch"/>
    <w:rPr>
      <w:sz w:val="20"/>
    </w:rPr>
  </w:style>
  <w:style w:styleId="Style_26_ch" w:type="character">
    <w:name w:val="Footnote"/>
    <w:basedOn w:val="Style_10_ch"/>
    <w:link w:val="Style_26"/>
    <w:rPr>
      <w:sz w:val="20"/>
    </w:rPr>
  </w:style>
  <w:style w:styleId="Style_27" w:type="paragraph">
    <w:name w:val="toc 1"/>
    <w:next w:val="Style_10"/>
    <w:link w:val="Style_27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27_ch" w:type="character">
    <w:name w:val="toc 1"/>
    <w:link w:val="Style_27"/>
    <w:rPr>
      <w:rFonts w:ascii="XO Thames" w:hAnsi="XO Thames"/>
      <w:b w:val="1"/>
      <w:sz w:val="28"/>
    </w:rPr>
  </w:style>
  <w:style w:styleId="Style_28" w:type="paragraph">
    <w:name w:val="Основной текст 21"/>
    <w:basedOn w:val="Style_10"/>
    <w:link w:val="Style_28_ch"/>
    <w:pPr>
      <w:ind w:firstLine="709" w:left="0"/>
      <w:jc w:val="both"/>
    </w:pPr>
    <w:rPr>
      <w:sz w:val="22"/>
    </w:rPr>
  </w:style>
  <w:style w:styleId="Style_28_ch" w:type="character">
    <w:name w:val="Основной текст 21"/>
    <w:basedOn w:val="Style_10_ch"/>
    <w:link w:val="Style_28"/>
    <w:rPr>
      <w:sz w:val="22"/>
    </w:rPr>
  </w:style>
  <w:style w:styleId="Style_29" w:type="paragraph">
    <w:name w:val="page number"/>
    <w:basedOn w:val="Style_20"/>
    <w:link w:val="Style_29_ch"/>
  </w:style>
  <w:style w:styleId="Style_29_ch" w:type="character">
    <w:name w:val="page number"/>
    <w:basedOn w:val="Style_20_ch"/>
    <w:link w:val="Style_29"/>
  </w:style>
  <w:style w:styleId="Style_30" w:type="paragraph">
    <w:name w:val="Header and Footer"/>
    <w:link w:val="Style_30_ch"/>
    <w:pPr>
      <w:spacing w:line="240" w:lineRule="auto"/>
      <w:ind/>
      <w:jc w:val="both"/>
    </w:pPr>
    <w:rPr>
      <w:rFonts w:ascii="XO Thames" w:hAnsi="XO Thames"/>
      <w:sz w:val="20"/>
    </w:rPr>
  </w:style>
  <w:style w:styleId="Style_30_ch" w:type="character">
    <w:name w:val="Header and Footer"/>
    <w:link w:val="Style_30"/>
    <w:rPr>
      <w:rFonts w:ascii="XO Thames" w:hAnsi="XO Thames"/>
      <w:sz w:val="20"/>
    </w:rPr>
  </w:style>
  <w:style w:styleId="Style_31" w:type="paragraph">
    <w:name w:val="Комментарий"/>
    <w:basedOn w:val="Style_10"/>
    <w:next w:val="Style_10"/>
    <w:link w:val="Style_31_ch"/>
    <w:pPr>
      <w:ind w:firstLine="0" w:left="170"/>
      <w:jc w:val="both"/>
    </w:pPr>
    <w:rPr>
      <w:rFonts w:ascii="Arial" w:hAnsi="Arial"/>
      <w:i w:val="1"/>
      <w:color w:val="800080"/>
      <w:sz w:val="20"/>
    </w:rPr>
  </w:style>
  <w:style w:styleId="Style_31_ch" w:type="character">
    <w:name w:val="Комментарий"/>
    <w:basedOn w:val="Style_10_ch"/>
    <w:link w:val="Style_31"/>
    <w:rPr>
      <w:rFonts w:ascii="Arial" w:hAnsi="Arial"/>
      <w:i w:val="1"/>
      <w:color w:val="800080"/>
      <w:sz w:val="20"/>
    </w:rPr>
  </w:style>
  <w:style w:styleId="Style_32" w:type="paragraph">
    <w:name w:val="toc 9"/>
    <w:next w:val="Style_10"/>
    <w:link w:val="Style_32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32_ch" w:type="character">
    <w:name w:val="toc 9"/>
    <w:link w:val="Style_32"/>
    <w:rPr>
      <w:rFonts w:ascii="XO Thames" w:hAnsi="XO Thames"/>
      <w:sz w:val="28"/>
    </w:rPr>
  </w:style>
  <w:style w:styleId="Style_33" w:type="paragraph">
    <w:name w:val="toc 8"/>
    <w:next w:val="Style_10"/>
    <w:link w:val="Style_33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33_ch" w:type="character">
    <w:name w:val="toc 8"/>
    <w:link w:val="Style_33"/>
    <w:rPr>
      <w:rFonts w:ascii="XO Thames" w:hAnsi="XO Thames"/>
      <w:sz w:val="28"/>
    </w:rPr>
  </w:style>
  <w:style w:styleId="Style_34" w:type="paragraph">
    <w:name w:val="HTML Preformatted"/>
    <w:basedOn w:val="Style_10"/>
    <w:link w:val="Style_34_ch"/>
    <w:pPr>
      <w:tabs>
        <w:tab w:leader="none" w:pos="916" w:val="left"/>
        <w:tab w:leader="none" w:pos="1832" w:val="left"/>
        <w:tab w:leader="none" w:pos="2748" w:val="left"/>
        <w:tab w:leader="none" w:pos="3664" w:val="left"/>
        <w:tab w:leader="none" w:pos="4580" w:val="left"/>
        <w:tab w:leader="none" w:pos="5496" w:val="left"/>
        <w:tab w:leader="none" w:pos="6412" w:val="left"/>
        <w:tab w:leader="none" w:pos="7328" w:val="left"/>
        <w:tab w:leader="none" w:pos="8244" w:val="left"/>
        <w:tab w:leader="none" w:pos="9160" w:val="left"/>
        <w:tab w:leader="none" w:pos="10076" w:val="left"/>
        <w:tab w:leader="none" w:pos="10992" w:val="left"/>
        <w:tab w:leader="none" w:pos="11908" w:val="left"/>
        <w:tab w:leader="none" w:pos="12824" w:val="left"/>
        <w:tab w:leader="none" w:pos="13740" w:val="left"/>
        <w:tab w:leader="none" w:pos="14656" w:val="left"/>
      </w:tabs>
      <w:ind/>
    </w:pPr>
    <w:rPr>
      <w:rFonts w:ascii="Courier New" w:hAnsi="Courier New"/>
      <w:sz w:val="20"/>
    </w:rPr>
  </w:style>
  <w:style w:styleId="Style_34_ch" w:type="character">
    <w:name w:val="HTML Preformatted"/>
    <w:basedOn w:val="Style_10_ch"/>
    <w:link w:val="Style_34"/>
    <w:rPr>
      <w:rFonts w:ascii="Courier New" w:hAnsi="Courier New"/>
      <w:sz w:val="20"/>
    </w:rPr>
  </w:style>
  <w:style w:styleId="Style_35" w:type="paragraph">
    <w:name w:val="Body Text Indent 2"/>
    <w:basedOn w:val="Style_10"/>
    <w:link w:val="Style_35_ch"/>
    <w:pPr>
      <w:ind w:firstLine="720" w:left="0"/>
      <w:jc w:val="both"/>
    </w:pPr>
    <w:rPr>
      <w:sz w:val="28"/>
    </w:rPr>
  </w:style>
  <w:style w:styleId="Style_35_ch" w:type="character">
    <w:name w:val="Body Text Indent 2"/>
    <w:basedOn w:val="Style_10_ch"/>
    <w:link w:val="Style_35"/>
    <w:rPr>
      <w:sz w:val="28"/>
    </w:rPr>
  </w:style>
  <w:style w:styleId="Style_1" w:type="paragraph">
    <w:name w:val="header"/>
    <w:basedOn w:val="Style_10"/>
    <w:link w:val="Style_1_ch"/>
    <w:pPr>
      <w:tabs>
        <w:tab w:leader="none" w:pos="4153" w:val="center"/>
        <w:tab w:leader="none" w:pos="8306" w:val="right"/>
      </w:tabs>
      <w:ind/>
    </w:pPr>
    <w:rPr>
      <w:sz w:val="20"/>
    </w:rPr>
  </w:style>
  <w:style w:styleId="Style_1_ch" w:type="character">
    <w:name w:val="header"/>
    <w:basedOn w:val="Style_10_ch"/>
    <w:link w:val="Style_1"/>
    <w:rPr>
      <w:sz w:val="20"/>
    </w:rPr>
  </w:style>
  <w:style w:styleId="Style_36" w:type="paragraph">
    <w:name w:val="toc 5"/>
    <w:next w:val="Style_10"/>
    <w:link w:val="Style_36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36_ch" w:type="character">
    <w:name w:val="toc 5"/>
    <w:link w:val="Style_36"/>
    <w:rPr>
      <w:rFonts w:ascii="XO Thames" w:hAnsi="XO Thames"/>
      <w:sz w:val="28"/>
    </w:rPr>
  </w:style>
  <w:style w:styleId="Style_37" w:type="paragraph">
    <w:name w:val="Balloon Text"/>
    <w:basedOn w:val="Style_10"/>
    <w:link w:val="Style_37_ch"/>
    <w:rPr>
      <w:rFonts w:ascii="Tahoma" w:hAnsi="Tahoma"/>
      <w:sz w:val="16"/>
    </w:rPr>
  </w:style>
  <w:style w:styleId="Style_37_ch" w:type="character">
    <w:name w:val="Balloon Text"/>
    <w:basedOn w:val="Style_10_ch"/>
    <w:link w:val="Style_37"/>
    <w:rPr>
      <w:rFonts w:ascii="Tahoma" w:hAnsi="Tahoma"/>
      <w:sz w:val="16"/>
    </w:rPr>
  </w:style>
  <w:style w:styleId="Style_6" w:type="paragraph">
    <w:name w:val="ConsPlusNormal"/>
    <w:link w:val="Style_6_ch"/>
    <w:pPr>
      <w:widowControl w:val="0"/>
      <w:ind w:firstLine="720" w:left="0"/>
    </w:pPr>
    <w:rPr>
      <w:rFonts w:ascii="Arial" w:hAnsi="Arial"/>
    </w:rPr>
  </w:style>
  <w:style w:styleId="Style_6_ch" w:type="character">
    <w:name w:val="ConsPlusNormal"/>
    <w:link w:val="Style_6"/>
    <w:rPr>
      <w:rFonts w:ascii="Arial" w:hAnsi="Arial"/>
    </w:rPr>
  </w:style>
  <w:style w:styleId="Style_38" w:type="paragraph">
    <w:name w:val="Заголовок статьи"/>
    <w:basedOn w:val="Style_10"/>
    <w:next w:val="Style_10"/>
    <w:link w:val="Style_38_ch"/>
    <w:pPr>
      <w:ind w:hanging="892" w:left="1612"/>
      <w:jc w:val="both"/>
    </w:pPr>
    <w:rPr>
      <w:rFonts w:ascii="Arial" w:hAnsi="Arial"/>
      <w:sz w:val="20"/>
    </w:rPr>
  </w:style>
  <w:style w:styleId="Style_38_ch" w:type="character">
    <w:name w:val="Заголовок статьи"/>
    <w:basedOn w:val="Style_10_ch"/>
    <w:link w:val="Style_38"/>
    <w:rPr>
      <w:rFonts w:ascii="Arial" w:hAnsi="Arial"/>
      <w:sz w:val="20"/>
    </w:rPr>
  </w:style>
  <w:style w:styleId="Style_39" w:type="paragraph">
    <w:name w:val="Subtitle"/>
    <w:next w:val="Style_10"/>
    <w:link w:val="Style_39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39_ch" w:type="character">
    <w:name w:val="Subtitle"/>
    <w:link w:val="Style_39"/>
    <w:rPr>
      <w:rFonts w:ascii="XO Thames" w:hAnsi="XO Thames"/>
      <w:i w:val="1"/>
      <w:sz w:val="24"/>
    </w:rPr>
  </w:style>
  <w:style w:styleId="Style_40" w:type="paragraph">
    <w:name w:val="Body Text Indent 3"/>
    <w:basedOn w:val="Style_10"/>
    <w:link w:val="Style_40_ch"/>
    <w:pPr>
      <w:widowControl w:val="0"/>
      <w:ind w:firstLine="567" w:left="0"/>
      <w:jc w:val="both"/>
    </w:pPr>
    <w:rPr>
      <w:b w:val="1"/>
      <w:sz w:val="28"/>
    </w:rPr>
  </w:style>
  <w:style w:styleId="Style_40_ch" w:type="character">
    <w:name w:val="Body Text Indent 3"/>
    <w:basedOn w:val="Style_10_ch"/>
    <w:link w:val="Style_40"/>
    <w:rPr>
      <w:b w:val="1"/>
      <w:sz w:val="28"/>
    </w:rPr>
  </w:style>
  <w:style w:styleId="Style_41" w:type="paragraph">
    <w:name w:val="Title"/>
    <w:next w:val="Style_10"/>
    <w:link w:val="Style_41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41_ch" w:type="character">
    <w:name w:val="Title"/>
    <w:link w:val="Style_41"/>
    <w:rPr>
      <w:rFonts w:ascii="XO Thames" w:hAnsi="XO Thames"/>
      <w:b w:val="1"/>
      <w:caps w:val="1"/>
      <w:sz w:val="40"/>
    </w:rPr>
  </w:style>
  <w:style w:styleId="Style_42" w:type="paragraph">
    <w:name w:val="heading 4"/>
    <w:next w:val="Style_10"/>
    <w:link w:val="Style_42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42_ch" w:type="character">
    <w:name w:val="heading 4"/>
    <w:link w:val="Style_42"/>
    <w:rPr>
      <w:rFonts w:ascii="XO Thames" w:hAnsi="XO Thames"/>
      <w:b w:val="1"/>
      <w:sz w:val="24"/>
    </w:rPr>
  </w:style>
  <w:style w:styleId="Style_43" w:type="paragraph">
    <w:name w:val="heading 2"/>
    <w:next w:val="Style_10"/>
    <w:link w:val="Style_43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43_ch" w:type="character">
    <w:name w:val="heading 2"/>
    <w:link w:val="Style_43"/>
    <w:rPr>
      <w:rFonts w:ascii="XO Thames" w:hAnsi="XO Thames"/>
      <w:b w:val="1"/>
      <w:sz w:val="28"/>
    </w:rPr>
  </w:style>
  <w:style w:default="1" w:styleId="Style_5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styleId="Style_44" w:type="table">
    <w:name w:val="Table Grid"/>
    <w:basedOn w:val="Style_5"/>
    <w:tblPr>
      <w:tblBorders>
        <w:top w:color="000000" w:sz="4" w:val="single"/>
        <w:left w:color="000000" w:sz="4" w:val="single"/>
        <w:bottom w:color="000000" w:sz="4" w:val="single"/>
        <w:right w:color="000000" w:sz="4" w:val="single"/>
        <w:insideH w:color="000000" w:sz="4" w:val="single"/>
        <w:insideV w:color="000000" w:sz="4" w:val="single"/>
      </w:tblBorders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10" Target="numbering.xml" Type="http://schemas.openxmlformats.org/officeDocument/2006/relationships/numbering"/>
  <Relationship Id="rId9" Target="theme/theme1.xml" Type="http://schemas.openxmlformats.org/officeDocument/2006/relationships/theme"/>
  <Relationship Id="rId8" Target="webSettings.xml" Type="http://schemas.openxmlformats.org/officeDocument/2006/relationships/webSettings"/>
  <Relationship Id="rId7" Target="stylesWithEffects.xml" Type="http://schemas.microsoft.com/office/2007/relationships/stylesWithEffects"/>
  <Relationship Id="rId6" Target="styles.xml" Type="http://schemas.openxmlformats.org/officeDocument/2006/relationships/styles"/>
  <Relationship Id="rId5" Target="settings.xml" Type="http://schemas.openxmlformats.org/officeDocument/2006/relationships/settings"/>
  <Relationship Id="rId4" Target="fontTable.xml" Type="http://schemas.openxmlformats.org/officeDocument/2006/relationships/fontTable"/>
  <Relationship Id="rId3" Target="media/1.emf" Type="http://schemas.openxmlformats.org/officeDocument/2006/relationships/image"/>
  <Relationship Id="rId2" Target="footer2.xml" Type="http://schemas.openxmlformats.org/officeDocument/2006/relationships/footer"/>
  <Relationship Id="rId1" Target="header1.xml" Type="http://schemas.openxmlformats.org/officeDocument/2006/relationships/header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MyOffice-CoreFramework-Windows/30-1057.739.7955.691.1@6f967f4b4ae0ae6f94b7d59183011075308df4f8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2024-01-09T02:47:38Z</dcterms:modified>
</cp:coreProperties>
</file>